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4" w14:textId="0428207B" w:rsidR="004770AD" w:rsidRDefault="1818C9A5" w:rsidP="1818C9A5">
      <w:pPr>
        <w:pStyle w:val="Normal0"/>
        <w:jc w:val="center"/>
        <w:rPr>
          <w:rFonts w:asciiTheme="minorHAnsi" w:eastAsiaTheme="minorEastAsia" w:hAnsiTheme="minorHAnsi" w:cstheme="minorBidi"/>
          <w:b/>
          <w:bCs/>
          <w:color w:val="1F497D"/>
          <w:sz w:val="56"/>
          <w:szCs w:val="56"/>
        </w:rPr>
      </w:pPr>
      <w:r w:rsidRPr="1818C9A5">
        <w:rPr>
          <w:rFonts w:asciiTheme="minorHAnsi" w:eastAsiaTheme="minorEastAsia" w:hAnsiTheme="minorHAnsi" w:cstheme="minorBidi"/>
          <w:b/>
          <w:bCs/>
          <w:color w:val="1F497D" w:themeColor="text2"/>
          <w:sz w:val="56"/>
          <w:szCs w:val="56"/>
        </w:rPr>
        <w:t xml:space="preserve">Psychiatry-UK </w:t>
      </w:r>
    </w:p>
    <w:p w14:paraId="00000005" w14:textId="77777777" w:rsidR="004770AD" w:rsidRDefault="1818C9A5" w:rsidP="1818C9A5">
      <w:pPr>
        <w:pStyle w:val="Normal0"/>
        <w:jc w:val="center"/>
        <w:rPr>
          <w:rFonts w:asciiTheme="minorHAnsi" w:eastAsiaTheme="minorEastAsia" w:hAnsiTheme="minorHAnsi" w:cstheme="minorBidi"/>
          <w:b/>
          <w:bCs/>
          <w:color w:val="1F497D"/>
          <w:sz w:val="40"/>
          <w:szCs w:val="40"/>
        </w:rPr>
      </w:pPr>
      <w:r w:rsidRPr="1818C9A5">
        <w:rPr>
          <w:rFonts w:asciiTheme="minorHAnsi" w:eastAsiaTheme="minorEastAsia" w:hAnsiTheme="minorHAnsi" w:cstheme="minorBidi"/>
          <w:b/>
          <w:bCs/>
          <w:color w:val="1F497D" w:themeColor="text2"/>
          <w:sz w:val="40"/>
          <w:szCs w:val="40"/>
        </w:rPr>
        <w:t>Complaints Policy</w:t>
      </w:r>
    </w:p>
    <w:p w14:paraId="00000006" w14:textId="464E48B2" w:rsidR="004770AD" w:rsidRDefault="1818C9A5" w:rsidP="1818C9A5">
      <w:pPr>
        <w:pStyle w:val="Normal0"/>
        <w:jc w:val="center"/>
        <w:rPr>
          <w:rFonts w:asciiTheme="minorHAnsi" w:eastAsiaTheme="minorEastAsia" w:hAnsiTheme="minorHAnsi" w:cstheme="minorBidi"/>
          <w:b/>
          <w:bCs/>
          <w:color w:val="1F497D"/>
          <w:sz w:val="40"/>
          <w:szCs w:val="40"/>
        </w:rPr>
      </w:pPr>
      <w:r w:rsidRPr="724FE49B">
        <w:rPr>
          <w:rFonts w:asciiTheme="minorHAnsi" w:eastAsiaTheme="minorEastAsia" w:hAnsiTheme="minorHAnsi" w:cstheme="minorBidi"/>
          <w:b/>
          <w:bCs/>
          <w:color w:val="1F487C"/>
          <w:sz w:val="40"/>
          <w:szCs w:val="40"/>
        </w:rPr>
        <w:t>Version 1.</w:t>
      </w:r>
      <w:r w:rsidR="00795CA9">
        <w:rPr>
          <w:rFonts w:asciiTheme="minorHAnsi" w:eastAsiaTheme="minorEastAsia" w:hAnsiTheme="minorHAnsi" w:cstheme="minorBidi"/>
          <w:b/>
          <w:bCs/>
          <w:color w:val="1F487C"/>
          <w:sz w:val="40"/>
          <w:szCs w:val="40"/>
        </w:rPr>
        <w:t>8</w:t>
      </w:r>
      <w:r w:rsidRPr="724FE49B">
        <w:rPr>
          <w:rFonts w:asciiTheme="minorHAnsi" w:eastAsiaTheme="minorEastAsia" w:hAnsiTheme="minorHAnsi" w:cstheme="minorBidi"/>
          <w:b/>
          <w:bCs/>
          <w:color w:val="1F487C"/>
          <w:sz w:val="40"/>
          <w:szCs w:val="40"/>
        </w:rPr>
        <w:t xml:space="preserve"> </w:t>
      </w:r>
      <w:r w:rsidR="00795CA9">
        <w:rPr>
          <w:rFonts w:asciiTheme="minorHAnsi" w:eastAsiaTheme="minorEastAsia" w:hAnsiTheme="minorHAnsi" w:cstheme="minorBidi"/>
          <w:b/>
          <w:bCs/>
          <w:color w:val="1F487C"/>
          <w:sz w:val="40"/>
          <w:szCs w:val="40"/>
        </w:rPr>
        <w:t>July 2023</w:t>
      </w:r>
    </w:p>
    <w:p w14:paraId="00000007" w14:textId="77777777" w:rsidR="004770AD" w:rsidRDefault="004770AD" w:rsidP="1818C9A5">
      <w:pPr>
        <w:pStyle w:val="Normal0"/>
        <w:rPr>
          <w:rFonts w:asciiTheme="minorHAnsi" w:eastAsiaTheme="minorEastAsia" w:hAnsiTheme="minorHAnsi" w:cstheme="minorBidi"/>
        </w:rPr>
      </w:pPr>
    </w:p>
    <w:tbl>
      <w:tblPr>
        <w:tblStyle w:val="a"/>
        <w:tblW w:w="978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1"/>
        <w:gridCol w:w="5669"/>
      </w:tblGrid>
      <w:tr w:rsidR="004770AD" w14:paraId="1EA16908" w14:textId="77777777" w:rsidTr="724FE49B">
        <w:trPr>
          <w:trHeight w:val="275"/>
        </w:trPr>
        <w:tc>
          <w:tcPr>
            <w:tcW w:w="9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08" w14:textId="77777777" w:rsidR="004770AD" w:rsidRDefault="1818C9A5" w:rsidP="1818C9A5">
            <w:pPr>
              <w:pStyle w:val="Normal0"/>
              <w:widowControl w:val="0"/>
              <w:pBdr>
                <w:top w:val="nil"/>
                <w:left w:val="nil"/>
                <w:bottom w:val="nil"/>
                <w:right w:val="nil"/>
                <w:between w:val="nil"/>
              </w:pBdr>
              <w:tabs>
                <w:tab w:val="left" w:pos="9639"/>
              </w:tabs>
              <w:spacing w:after="0" w:line="264" w:lineRule="auto"/>
              <w:ind w:left="107"/>
              <w:jc w:val="both"/>
              <w:rPr>
                <w:rFonts w:asciiTheme="minorHAnsi" w:eastAsiaTheme="minorEastAsia" w:hAnsiTheme="minorHAnsi" w:cstheme="minorBidi"/>
                <w:b/>
                <w:bCs/>
                <w:color w:val="000000"/>
                <w:sz w:val="24"/>
                <w:szCs w:val="24"/>
              </w:rPr>
            </w:pPr>
            <w:r w:rsidRPr="1818C9A5">
              <w:rPr>
                <w:rFonts w:asciiTheme="minorHAnsi" w:eastAsiaTheme="minorEastAsia" w:hAnsiTheme="minorHAnsi" w:cstheme="minorBidi"/>
                <w:b/>
                <w:bCs/>
                <w:color w:val="000000"/>
                <w:sz w:val="24"/>
                <w:szCs w:val="24"/>
              </w:rPr>
              <w:t>DOCUMENT CONTROL:</w:t>
            </w:r>
          </w:p>
        </w:tc>
      </w:tr>
      <w:tr w:rsidR="004770AD" w14:paraId="21B32FA1" w14:textId="77777777" w:rsidTr="724FE49B">
        <w:trPr>
          <w:trHeight w:val="275"/>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0A" w14:textId="77777777" w:rsidR="004770AD" w:rsidRDefault="1818C9A5" w:rsidP="1818C9A5">
            <w:pPr>
              <w:pStyle w:val="Normal0"/>
              <w:widowControl w:val="0"/>
              <w:pBdr>
                <w:top w:val="nil"/>
                <w:left w:val="nil"/>
                <w:bottom w:val="nil"/>
                <w:right w:val="nil"/>
                <w:between w:val="nil"/>
              </w:pBdr>
              <w:tabs>
                <w:tab w:val="left" w:pos="9639"/>
              </w:tabs>
              <w:spacing w:after="0" w:line="264" w:lineRule="auto"/>
              <w:ind w:left="107"/>
              <w:jc w:val="both"/>
              <w:rPr>
                <w:rFonts w:asciiTheme="minorHAnsi" w:eastAsiaTheme="minorEastAsia" w:hAnsiTheme="minorHAnsi" w:cstheme="minorBidi"/>
                <w:b/>
                <w:bCs/>
                <w:color w:val="000000"/>
                <w:sz w:val="24"/>
                <w:szCs w:val="24"/>
              </w:rPr>
            </w:pPr>
            <w:r w:rsidRPr="1818C9A5">
              <w:rPr>
                <w:rFonts w:asciiTheme="minorHAnsi" w:eastAsiaTheme="minorEastAsia" w:hAnsiTheme="minorHAnsi" w:cstheme="minorBidi"/>
                <w:b/>
                <w:bCs/>
                <w:color w:val="000000"/>
                <w:sz w:val="24"/>
                <w:szCs w:val="24"/>
              </w:rPr>
              <w:t>Version:</w:t>
            </w: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0B" w14:textId="0ED5C754" w:rsidR="004770AD" w:rsidRDefault="1818C9A5" w:rsidP="724FE49B">
            <w:pPr>
              <w:pStyle w:val="Normal0"/>
              <w:widowControl w:val="0"/>
              <w:pBdr>
                <w:top w:val="nil"/>
                <w:left w:val="nil"/>
                <w:bottom w:val="nil"/>
                <w:right w:val="nil"/>
                <w:between w:val="nil"/>
              </w:pBdr>
              <w:tabs>
                <w:tab w:val="left" w:pos="9639"/>
              </w:tabs>
              <w:spacing w:after="0" w:line="264" w:lineRule="auto"/>
              <w:ind w:left="107"/>
              <w:jc w:val="both"/>
              <w:rPr>
                <w:rFonts w:asciiTheme="minorHAnsi" w:eastAsiaTheme="minorEastAsia" w:hAnsiTheme="minorHAnsi" w:cstheme="minorBidi"/>
                <w:color w:val="000000"/>
                <w:sz w:val="24"/>
                <w:szCs w:val="24"/>
              </w:rPr>
            </w:pPr>
            <w:r w:rsidRPr="724FE49B">
              <w:rPr>
                <w:rFonts w:asciiTheme="minorHAnsi" w:eastAsiaTheme="minorEastAsia" w:hAnsiTheme="minorHAnsi" w:cstheme="minorBidi"/>
                <w:color w:val="000000"/>
                <w:sz w:val="24"/>
                <w:szCs w:val="24"/>
              </w:rPr>
              <w:t>1.</w:t>
            </w:r>
            <w:r w:rsidR="00795CA9">
              <w:rPr>
                <w:rFonts w:asciiTheme="minorHAnsi" w:eastAsiaTheme="minorEastAsia" w:hAnsiTheme="minorHAnsi" w:cstheme="minorBidi"/>
                <w:color w:val="000000"/>
                <w:sz w:val="24"/>
                <w:szCs w:val="24"/>
              </w:rPr>
              <w:t>8</w:t>
            </w:r>
          </w:p>
        </w:tc>
      </w:tr>
      <w:tr w:rsidR="004770AD" w14:paraId="26151885" w14:textId="77777777" w:rsidTr="724FE49B">
        <w:trPr>
          <w:trHeight w:val="277"/>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0C" w14:textId="77777777" w:rsidR="004770AD" w:rsidRDefault="1818C9A5" w:rsidP="1818C9A5">
            <w:pPr>
              <w:pStyle w:val="Normal0"/>
              <w:widowControl w:val="0"/>
              <w:pBdr>
                <w:top w:val="nil"/>
                <w:left w:val="nil"/>
                <w:bottom w:val="nil"/>
                <w:right w:val="nil"/>
                <w:between w:val="nil"/>
              </w:pBdr>
              <w:tabs>
                <w:tab w:val="left" w:pos="9639"/>
              </w:tabs>
              <w:spacing w:after="0" w:line="264" w:lineRule="auto"/>
              <w:ind w:left="107"/>
              <w:jc w:val="both"/>
              <w:rPr>
                <w:rFonts w:asciiTheme="minorHAnsi" w:eastAsiaTheme="minorEastAsia" w:hAnsiTheme="minorHAnsi" w:cstheme="minorBidi"/>
                <w:b/>
                <w:bCs/>
                <w:color w:val="000000"/>
                <w:sz w:val="24"/>
                <w:szCs w:val="24"/>
              </w:rPr>
            </w:pPr>
            <w:r w:rsidRPr="1818C9A5">
              <w:rPr>
                <w:rFonts w:asciiTheme="minorHAnsi" w:eastAsiaTheme="minorEastAsia" w:hAnsiTheme="minorHAnsi" w:cstheme="minorBidi"/>
                <w:b/>
                <w:bCs/>
                <w:color w:val="000000"/>
                <w:sz w:val="24"/>
                <w:szCs w:val="24"/>
              </w:rPr>
              <w:t>Date ratified:</w:t>
            </w: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0D" w14:textId="77777777" w:rsidR="004770AD" w:rsidRDefault="1818C9A5" w:rsidP="1818C9A5">
            <w:pPr>
              <w:pStyle w:val="Normal0"/>
              <w:widowControl w:val="0"/>
              <w:pBdr>
                <w:top w:val="nil"/>
                <w:left w:val="nil"/>
                <w:bottom w:val="nil"/>
                <w:right w:val="nil"/>
                <w:between w:val="nil"/>
              </w:pBdr>
              <w:tabs>
                <w:tab w:val="left" w:pos="9639"/>
              </w:tabs>
              <w:spacing w:after="0" w:line="264" w:lineRule="auto"/>
              <w:ind w:left="107"/>
              <w:jc w:val="both"/>
              <w:rPr>
                <w:rFonts w:asciiTheme="minorHAnsi" w:eastAsiaTheme="minorEastAsia" w:hAnsiTheme="minorHAnsi" w:cstheme="minorBidi"/>
                <w:color w:val="000000"/>
                <w:sz w:val="24"/>
                <w:szCs w:val="24"/>
              </w:rPr>
            </w:pPr>
            <w:r w:rsidRPr="1818C9A5">
              <w:rPr>
                <w:rFonts w:asciiTheme="minorHAnsi" w:eastAsiaTheme="minorEastAsia" w:hAnsiTheme="minorHAnsi" w:cstheme="minorBidi"/>
                <w:color w:val="000000"/>
                <w:sz w:val="24"/>
                <w:szCs w:val="24"/>
              </w:rPr>
              <w:t>October 2016</w:t>
            </w:r>
          </w:p>
        </w:tc>
      </w:tr>
      <w:tr w:rsidR="004770AD" w14:paraId="1BAAE6A0" w14:textId="77777777" w:rsidTr="724FE49B">
        <w:trPr>
          <w:trHeight w:val="275"/>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0E" w14:textId="77777777" w:rsidR="004770AD" w:rsidRDefault="1818C9A5" w:rsidP="1818C9A5">
            <w:pPr>
              <w:pStyle w:val="Normal0"/>
              <w:widowControl w:val="0"/>
              <w:pBdr>
                <w:top w:val="nil"/>
                <w:left w:val="nil"/>
                <w:bottom w:val="nil"/>
                <w:right w:val="nil"/>
                <w:between w:val="nil"/>
              </w:pBdr>
              <w:tabs>
                <w:tab w:val="left" w:pos="9639"/>
              </w:tabs>
              <w:spacing w:after="0" w:line="264" w:lineRule="auto"/>
              <w:ind w:left="107"/>
              <w:jc w:val="both"/>
              <w:rPr>
                <w:rFonts w:asciiTheme="minorHAnsi" w:eastAsiaTheme="minorEastAsia" w:hAnsiTheme="minorHAnsi" w:cstheme="minorBidi"/>
                <w:b/>
                <w:bCs/>
                <w:color w:val="000000"/>
                <w:sz w:val="24"/>
                <w:szCs w:val="24"/>
              </w:rPr>
            </w:pPr>
            <w:r w:rsidRPr="1818C9A5">
              <w:rPr>
                <w:rFonts w:asciiTheme="minorHAnsi" w:eastAsiaTheme="minorEastAsia" w:hAnsiTheme="minorHAnsi" w:cstheme="minorBidi"/>
                <w:b/>
                <w:bCs/>
                <w:color w:val="000000"/>
                <w:sz w:val="24"/>
                <w:szCs w:val="24"/>
              </w:rPr>
              <w:t>Approving body:</w:t>
            </w: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0F" w14:textId="77777777" w:rsidR="004770AD" w:rsidRDefault="1818C9A5" w:rsidP="1818C9A5">
            <w:pPr>
              <w:pStyle w:val="Normal0"/>
              <w:widowControl w:val="0"/>
              <w:pBdr>
                <w:top w:val="nil"/>
                <w:left w:val="nil"/>
                <w:bottom w:val="nil"/>
                <w:right w:val="nil"/>
                <w:between w:val="nil"/>
              </w:pBdr>
              <w:tabs>
                <w:tab w:val="left" w:pos="9639"/>
              </w:tabs>
              <w:spacing w:after="0" w:line="264" w:lineRule="auto"/>
              <w:ind w:left="107"/>
              <w:jc w:val="both"/>
              <w:rPr>
                <w:rFonts w:asciiTheme="minorHAnsi" w:eastAsiaTheme="minorEastAsia" w:hAnsiTheme="minorHAnsi" w:cstheme="minorBidi"/>
                <w:color w:val="000000"/>
                <w:sz w:val="24"/>
                <w:szCs w:val="24"/>
              </w:rPr>
            </w:pPr>
            <w:r w:rsidRPr="1818C9A5">
              <w:rPr>
                <w:rFonts w:asciiTheme="minorHAnsi" w:eastAsiaTheme="minorEastAsia" w:hAnsiTheme="minorHAnsi" w:cstheme="minorBidi"/>
                <w:color w:val="000000"/>
                <w:sz w:val="24"/>
                <w:szCs w:val="24"/>
              </w:rPr>
              <w:t>Psychiatry-UK Senior Management Committee</w:t>
            </w:r>
          </w:p>
        </w:tc>
      </w:tr>
      <w:tr w:rsidR="004770AD" w14:paraId="6FB10A93" w14:textId="77777777" w:rsidTr="724FE49B">
        <w:trPr>
          <w:trHeight w:val="275"/>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10" w14:textId="77777777" w:rsidR="004770AD" w:rsidRDefault="1818C9A5" w:rsidP="1818C9A5">
            <w:pPr>
              <w:pStyle w:val="Normal0"/>
              <w:widowControl w:val="0"/>
              <w:pBdr>
                <w:top w:val="nil"/>
                <w:left w:val="nil"/>
                <w:bottom w:val="nil"/>
                <w:right w:val="nil"/>
                <w:between w:val="nil"/>
              </w:pBdr>
              <w:tabs>
                <w:tab w:val="left" w:pos="9639"/>
              </w:tabs>
              <w:spacing w:after="0" w:line="264" w:lineRule="auto"/>
              <w:ind w:left="107"/>
              <w:jc w:val="both"/>
              <w:rPr>
                <w:rFonts w:asciiTheme="minorHAnsi" w:eastAsiaTheme="minorEastAsia" w:hAnsiTheme="minorHAnsi" w:cstheme="minorBidi"/>
                <w:b/>
                <w:bCs/>
                <w:color w:val="000000"/>
                <w:sz w:val="24"/>
                <w:szCs w:val="24"/>
              </w:rPr>
            </w:pPr>
            <w:r w:rsidRPr="1818C9A5">
              <w:rPr>
                <w:rFonts w:asciiTheme="minorHAnsi" w:eastAsiaTheme="minorEastAsia" w:hAnsiTheme="minorHAnsi" w:cstheme="minorBidi"/>
                <w:b/>
                <w:bCs/>
                <w:color w:val="000000"/>
                <w:sz w:val="24"/>
                <w:szCs w:val="24"/>
              </w:rPr>
              <w:t>Author:</w:t>
            </w: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11" w14:textId="77777777" w:rsidR="004770AD" w:rsidRDefault="1818C9A5" w:rsidP="1818C9A5">
            <w:pPr>
              <w:pStyle w:val="Normal0"/>
              <w:widowControl w:val="0"/>
              <w:pBdr>
                <w:top w:val="nil"/>
                <w:left w:val="nil"/>
                <w:bottom w:val="nil"/>
                <w:right w:val="nil"/>
                <w:between w:val="nil"/>
              </w:pBdr>
              <w:tabs>
                <w:tab w:val="left" w:pos="9639"/>
              </w:tabs>
              <w:spacing w:after="0" w:line="264" w:lineRule="auto"/>
              <w:ind w:left="107"/>
              <w:jc w:val="both"/>
              <w:rPr>
                <w:rFonts w:asciiTheme="minorHAnsi" w:eastAsiaTheme="minorEastAsia" w:hAnsiTheme="minorHAnsi" w:cstheme="minorBidi"/>
                <w:color w:val="000000"/>
                <w:sz w:val="24"/>
                <w:szCs w:val="24"/>
              </w:rPr>
            </w:pPr>
            <w:r w:rsidRPr="1818C9A5">
              <w:rPr>
                <w:rFonts w:asciiTheme="minorHAnsi" w:eastAsiaTheme="minorEastAsia" w:hAnsiTheme="minorHAnsi" w:cstheme="minorBidi"/>
                <w:color w:val="000000"/>
                <w:sz w:val="24"/>
                <w:szCs w:val="24"/>
              </w:rPr>
              <w:t xml:space="preserve">Dr </w:t>
            </w:r>
            <w:r w:rsidRPr="1818C9A5">
              <w:rPr>
                <w:rFonts w:asciiTheme="minorHAnsi" w:eastAsiaTheme="minorEastAsia" w:hAnsiTheme="minorHAnsi" w:cstheme="minorBidi"/>
                <w:sz w:val="24"/>
                <w:szCs w:val="24"/>
              </w:rPr>
              <w:t>Andy Montgomery</w:t>
            </w:r>
            <w:r w:rsidRPr="1818C9A5">
              <w:rPr>
                <w:rFonts w:asciiTheme="minorHAnsi" w:eastAsiaTheme="minorEastAsia" w:hAnsiTheme="minorHAnsi" w:cstheme="minorBidi"/>
                <w:color w:val="000000"/>
                <w:sz w:val="24"/>
                <w:szCs w:val="24"/>
              </w:rPr>
              <w:t>, Medical Lead</w:t>
            </w:r>
          </w:p>
        </w:tc>
      </w:tr>
      <w:tr w:rsidR="004770AD" w14:paraId="3D99AC03" w14:textId="77777777" w:rsidTr="724FE49B">
        <w:trPr>
          <w:trHeight w:val="275"/>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12" w14:textId="77777777" w:rsidR="004770AD" w:rsidRDefault="1818C9A5" w:rsidP="1818C9A5">
            <w:pPr>
              <w:pStyle w:val="Normal0"/>
              <w:widowControl w:val="0"/>
              <w:pBdr>
                <w:top w:val="nil"/>
                <w:left w:val="nil"/>
                <w:bottom w:val="nil"/>
                <w:right w:val="nil"/>
                <w:between w:val="nil"/>
              </w:pBdr>
              <w:tabs>
                <w:tab w:val="left" w:pos="9639"/>
              </w:tabs>
              <w:spacing w:after="0" w:line="264" w:lineRule="auto"/>
              <w:ind w:left="107"/>
              <w:jc w:val="both"/>
              <w:rPr>
                <w:rFonts w:asciiTheme="minorHAnsi" w:eastAsiaTheme="minorEastAsia" w:hAnsiTheme="minorHAnsi" w:cstheme="minorBidi"/>
                <w:b/>
                <w:bCs/>
                <w:color w:val="000000"/>
                <w:sz w:val="24"/>
                <w:szCs w:val="24"/>
              </w:rPr>
            </w:pPr>
            <w:r w:rsidRPr="1818C9A5">
              <w:rPr>
                <w:rFonts w:asciiTheme="minorHAnsi" w:eastAsiaTheme="minorEastAsia" w:hAnsiTheme="minorHAnsi" w:cstheme="minorBidi"/>
                <w:b/>
                <w:bCs/>
                <w:color w:val="000000"/>
                <w:sz w:val="24"/>
                <w:szCs w:val="24"/>
              </w:rPr>
              <w:t>Date published:</w:t>
            </w: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13" w14:textId="77777777" w:rsidR="004770AD" w:rsidRDefault="1818C9A5" w:rsidP="1818C9A5">
            <w:pPr>
              <w:pStyle w:val="Normal0"/>
              <w:widowControl w:val="0"/>
              <w:pBdr>
                <w:top w:val="nil"/>
                <w:left w:val="nil"/>
                <w:bottom w:val="nil"/>
                <w:right w:val="nil"/>
                <w:between w:val="nil"/>
              </w:pBdr>
              <w:tabs>
                <w:tab w:val="left" w:pos="9639"/>
              </w:tabs>
              <w:spacing w:after="0" w:line="264" w:lineRule="auto"/>
              <w:ind w:left="107"/>
              <w:jc w:val="both"/>
              <w:rPr>
                <w:rFonts w:asciiTheme="minorHAnsi" w:eastAsiaTheme="minorEastAsia" w:hAnsiTheme="minorHAnsi" w:cstheme="minorBidi"/>
                <w:color w:val="000000"/>
                <w:sz w:val="24"/>
                <w:szCs w:val="24"/>
              </w:rPr>
            </w:pPr>
            <w:r w:rsidRPr="1818C9A5">
              <w:rPr>
                <w:rFonts w:asciiTheme="minorHAnsi" w:eastAsiaTheme="minorEastAsia" w:hAnsiTheme="minorHAnsi" w:cstheme="minorBidi"/>
                <w:color w:val="000000"/>
                <w:sz w:val="24"/>
                <w:szCs w:val="24"/>
              </w:rPr>
              <w:t>October 2016</w:t>
            </w:r>
          </w:p>
        </w:tc>
      </w:tr>
      <w:tr w:rsidR="004770AD" w14:paraId="4F2F69CC" w14:textId="77777777" w:rsidTr="724FE49B">
        <w:trPr>
          <w:trHeight w:val="275"/>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14" w14:textId="77777777" w:rsidR="004770AD" w:rsidRDefault="1818C9A5" w:rsidP="1818C9A5">
            <w:pPr>
              <w:pStyle w:val="Normal0"/>
              <w:widowControl w:val="0"/>
              <w:pBdr>
                <w:top w:val="nil"/>
                <w:left w:val="nil"/>
                <w:bottom w:val="nil"/>
                <w:right w:val="nil"/>
                <w:between w:val="nil"/>
              </w:pBdr>
              <w:tabs>
                <w:tab w:val="left" w:pos="9639"/>
              </w:tabs>
              <w:spacing w:after="0" w:line="264" w:lineRule="auto"/>
              <w:ind w:left="107"/>
              <w:jc w:val="both"/>
              <w:rPr>
                <w:rFonts w:asciiTheme="minorHAnsi" w:eastAsiaTheme="minorEastAsia" w:hAnsiTheme="minorHAnsi" w:cstheme="minorBidi"/>
                <w:b/>
                <w:bCs/>
                <w:color w:val="000000"/>
                <w:sz w:val="24"/>
                <w:szCs w:val="24"/>
              </w:rPr>
            </w:pPr>
            <w:r w:rsidRPr="1818C9A5">
              <w:rPr>
                <w:rFonts w:asciiTheme="minorHAnsi" w:eastAsiaTheme="minorEastAsia" w:hAnsiTheme="minorHAnsi" w:cstheme="minorBidi"/>
                <w:b/>
                <w:bCs/>
                <w:color w:val="000000"/>
                <w:sz w:val="24"/>
                <w:szCs w:val="24"/>
              </w:rPr>
              <w:t>Review date:</w:t>
            </w:r>
          </w:p>
        </w:tc>
        <w:tc>
          <w:tcPr>
            <w:tcW w:w="5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15" w14:textId="291ECD60" w:rsidR="004770AD" w:rsidRDefault="1818C9A5" w:rsidP="6601E992">
            <w:pPr>
              <w:pStyle w:val="Normal0"/>
              <w:widowControl w:val="0"/>
              <w:pBdr>
                <w:top w:val="nil"/>
                <w:left w:val="nil"/>
                <w:bottom w:val="nil"/>
                <w:right w:val="nil"/>
                <w:between w:val="nil"/>
              </w:pBdr>
              <w:tabs>
                <w:tab w:val="left" w:pos="9639"/>
              </w:tabs>
              <w:spacing w:after="0" w:line="264" w:lineRule="auto"/>
              <w:ind w:left="107"/>
              <w:jc w:val="both"/>
              <w:rPr>
                <w:rFonts w:asciiTheme="minorHAnsi" w:eastAsiaTheme="minorEastAsia" w:hAnsiTheme="minorHAnsi" w:cstheme="minorBidi"/>
                <w:color w:val="000000"/>
                <w:sz w:val="24"/>
                <w:szCs w:val="24"/>
              </w:rPr>
            </w:pPr>
            <w:r w:rsidRPr="1818C9A5">
              <w:rPr>
                <w:rFonts w:asciiTheme="minorHAnsi" w:eastAsiaTheme="minorEastAsia" w:hAnsiTheme="minorHAnsi" w:cstheme="minorBidi"/>
                <w:sz w:val="24"/>
                <w:szCs w:val="24"/>
              </w:rPr>
              <w:t xml:space="preserve">November </w:t>
            </w:r>
            <w:r w:rsidRPr="6601E992">
              <w:rPr>
                <w:rFonts w:asciiTheme="minorHAnsi" w:eastAsiaTheme="minorEastAsia" w:hAnsiTheme="minorHAnsi" w:cstheme="minorBidi"/>
                <w:color w:val="000000"/>
                <w:sz w:val="24"/>
                <w:szCs w:val="24"/>
              </w:rPr>
              <w:t>202</w:t>
            </w:r>
            <w:r w:rsidR="00795CA9">
              <w:rPr>
                <w:rFonts w:asciiTheme="minorHAnsi" w:eastAsiaTheme="minorEastAsia" w:hAnsiTheme="minorHAnsi" w:cstheme="minorBidi"/>
                <w:sz w:val="24"/>
                <w:szCs w:val="24"/>
              </w:rPr>
              <w:t>3</w:t>
            </w:r>
          </w:p>
        </w:tc>
      </w:tr>
    </w:tbl>
    <w:p w14:paraId="00000016" w14:textId="77777777" w:rsidR="004770AD" w:rsidRDefault="004770AD" w:rsidP="1818C9A5">
      <w:pPr>
        <w:pStyle w:val="Normal0"/>
        <w:rPr>
          <w:rFonts w:asciiTheme="minorHAnsi" w:eastAsiaTheme="minorEastAsia" w:hAnsiTheme="minorHAnsi" w:cstheme="minorBidi"/>
        </w:rPr>
      </w:pPr>
    </w:p>
    <w:p w14:paraId="00000017" w14:textId="77777777" w:rsidR="004770AD" w:rsidRDefault="1818C9A5" w:rsidP="1818C9A5">
      <w:pPr>
        <w:pStyle w:val="heading10"/>
        <w:rPr>
          <w:sz w:val="20"/>
          <w:szCs w:val="20"/>
        </w:rPr>
      </w:pPr>
      <w:bookmarkStart w:id="0" w:name="_heading=h.gjdgxs" w:colFirst="0" w:colLast="0"/>
      <w:bookmarkStart w:id="1" w:name="_Toc1238381584"/>
      <w:bookmarkEnd w:id="0"/>
      <w:r w:rsidRPr="1818C9A5">
        <w:t>Amendment Sheet</w:t>
      </w:r>
      <w:bookmarkEnd w:id="1"/>
    </w:p>
    <w:tbl>
      <w:tblPr>
        <w:tblStyle w:val="a0"/>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2"/>
        <w:gridCol w:w="3522"/>
        <w:gridCol w:w="1843"/>
        <w:gridCol w:w="1843"/>
      </w:tblGrid>
      <w:tr w:rsidR="004770AD" w14:paraId="0D37B54E" w14:textId="77777777" w:rsidTr="724FE49B">
        <w:tc>
          <w:tcPr>
            <w:tcW w:w="2432" w:type="dxa"/>
          </w:tcPr>
          <w:p w14:paraId="00000018"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b/>
                <w:bCs/>
                <w:color w:val="000000"/>
                <w:sz w:val="20"/>
                <w:szCs w:val="20"/>
              </w:rPr>
              <w:t>Amendment No.</w:t>
            </w:r>
          </w:p>
        </w:tc>
        <w:tc>
          <w:tcPr>
            <w:tcW w:w="3522" w:type="dxa"/>
          </w:tcPr>
          <w:p w14:paraId="00000019"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b/>
                <w:bCs/>
                <w:color w:val="000000"/>
                <w:sz w:val="20"/>
                <w:szCs w:val="20"/>
              </w:rPr>
              <w:t>Comments</w:t>
            </w:r>
          </w:p>
        </w:tc>
        <w:tc>
          <w:tcPr>
            <w:tcW w:w="1843" w:type="dxa"/>
          </w:tcPr>
          <w:p w14:paraId="0000001A"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b/>
                <w:bCs/>
                <w:color w:val="000000"/>
                <w:sz w:val="20"/>
                <w:szCs w:val="20"/>
              </w:rPr>
              <w:t>Completed By</w:t>
            </w:r>
          </w:p>
        </w:tc>
        <w:tc>
          <w:tcPr>
            <w:tcW w:w="1843" w:type="dxa"/>
          </w:tcPr>
          <w:p w14:paraId="0000001B"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b/>
                <w:bCs/>
                <w:color w:val="000000"/>
                <w:sz w:val="20"/>
                <w:szCs w:val="20"/>
              </w:rPr>
              <w:t>Date</w:t>
            </w:r>
          </w:p>
        </w:tc>
      </w:tr>
      <w:tr w:rsidR="004770AD" w14:paraId="3CD79984" w14:textId="77777777" w:rsidTr="724FE49B">
        <w:tc>
          <w:tcPr>
            <w:tcW w:w="2432" w:type="dxa"/>
          </w:tcPr>
          <w:p w14:paraId="0000001C"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sz w:val="20"/>
                <w:szCs w:val="20"/>
              </w:rPr>
              <w:t>Version 1.1</w:t>
            </w:r>
          </w:p>
        </w:tc>
        <w:tc>
          <w:tcPr>
            <w:tcW w:w="3522" w:type="dxa"/>
          </w:tcPr>
          <w:p w14:paraId="0000001D"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sz w:val="20"/>
                <w:szCs w:val="20"/>
              </w:rPr>
              <w:t>Created</w:t>
            </w:r>
          </w:p>
        </w:tc>
        <w:tc>
          <w:tcPr>
            <w:tcW w:w="1843" w:type="dxa"/>
          </w:tcPr>
          <w:p w14:paraId="0000001E" w14:textId="77777777" w:rsidR="004770AD" w:rsidRDefault="1818C9A5" w:rsidP="1818C9A5">
            <w:pPr>
              <w:pStyle w:val="Normal0"/>
              <w:spacing w:after="200"/>
              <w:jc w:val="both"/>
              <w:rPr>
                <w:rFonts w:asciiTheme="minorHAnsi" w:eastAsiaTheme="minorEastAsia" w:hAnsiTheme="minorHAnsi" w:cstheme="minorBidi"/>
                <w:color w:val="000000"/>
                <w:sz w:val="20"/>
                <w:szCs w:val="20"/>
              </w:rPr>
            </w:pPr>
            <w:r w:rsidRPr="1818C9A5">
              <w:rPr>
                <w:rFonts w:asciiTheme="minorHAnsi" w:eastAsiaTheme="minorEastAsia" w:hAnsiTheme="minorHAnsi" w:cstheme="minorBidi"/>
                <w:color w:val="000000" w:themeColor="text1"/>
                <w:sz w:val="20"/>
                <w:szCs w:val="20"/>
              </w:rPr>
              <w:t>Andy Montgomery</w:t>
            </w:r>
          </w:p>
        </w:tc>
        <w:tc>
          <w:tcPr>
            <w:tcW w:w="1843" w:type="dxa"/>
          </w:tcPr>
          <w:p w14:paraId="0000001F" w14:textId="77777777" w:rsidR="004770AD" w:rsidRDefault="004770AD" w:rsidP="1818C9A5">
            <w:pPr>
              <w:pStyle w:val="Normal0"/>
              <w:spacing w:after="200"/>
              <w:jc w:val="both"/>
              <w:rPr>
                <w:rFonts w:asciiTheme="minorHAnsi" w:eastAsiaTheme="minorEastAsia" w:hAnsiTheme="minorHAnsi" w:cstheme="minorBidi"/>
                <w:sz w:val="20"/>
                <w:szCs w:val="20"/>
              </w:rPr>
            </w:pPr>
          </w:p>
        </w:tc>
      </w:tr>
      <w:tr w:rsidR="004770AD" w14:paraId="6D7BB9A8" w14:textId="77777777" w:rsidTr="724FE49B">
        <w:tc>
          <w:tcPr>
            <w:tcW w:w="2432" w:type="dxa"/>
          </w:tcPr>
          <w:p w14:paraId="00000020"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sz w:val="20"/>
                <w:szCs w:val="20"/>
              </w:rPr>
              <w:t>Version 1.2</w:t>
            </w:r>
          </w:p>
        </w:tc>
        <w:tc>
          <w:tcPr>
            <w:tcW w:w="3522" w:type="dxa"/>
          </w:tcPr>
          <w:p w14:paraId="00000021" w14:textId="77777777" w:rsidR="004770AD" w:rsidRDefault="004770AD" w:rsidP="1818C9A5">
            <w:pPr>
              <w:pStyle w:val="Normal0"/>
              <w:spacing w:after="200"/>
              <w:jc w:val="both"/>
              <w:rPr>
                <w:rFonts w:asciiTheme="minorHAnsi" w:eastAsiaTheme="minorEastAsia" w:hAnsiTheme="minorHAnsi" w:cstheme="minorBidi"/>
                <w:color w:val="000000"/>
                <w:sz w:val="20"/>
                <w:szCs w:val="20"/>
              </w:rPr>
            </w:pPr>
          </w:p>
        </w:tc>
        <w:tc>
          <w:tcPr>
            <w:tcW w:w="1843" w:type="dxa"/>
          </w:tcPr>
          <w:p w14:paraId="00000022"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sz w:val="20"/>
                <w:szCs w:val="20"/>
              </w:rPr>
              <w:t>Andy Montgomery</w:t>
            </w:r>
          </w:p>
        </w:tc>
        <w:tc>
          <w:tcPr>
            <w:tcW w:w="1843" w:type="dxa"/>
          </w:tcPr>
          <w:p w14:paraId="00000023" w14:textId="77777777" w:rsidR="004770AD" w:rsidRDefault="004770AD" w:rsidP="1818C9A5">
            <w:pPr>
              <w:pStyle w:val="Normal0"/>
              <w:spacing w:after="200"/>
              <w:jc w:val="both"/>
              <w:rPr>
                <w:rFonts w:asciiTheme="minorHAnsi" w:eastAsiaTheme="minorEastAsia" w:hAnsiTheme="minorHAnsi" w:cstheme="minorBidi"/>
                <w:sz w:val="20"/>
                <w:szCs w:val="20"/>
              </w:rPr>
            </w:pPr>
          </w:p>
        </w:tc>
      </w:tr>
      <w:tr w:rsidR="004770AD" w14:paraId="4CD4FFDE" w14:textId="77777777" w:rsidTr="724FE49B">
        <w:tc>
          <w:tcPr>
            <w:tcW w:w="2432" w:type="dxa"/>
          </w:tcPr>
          <w:p w14:paraId="00000024"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color w:val="000000"/>
                <w:sz w:val="20"/>
                <w:szCs w:val="20"/>
              </w:rPr>
              <w:t>Version 1.3</w:t>
            </w:r>
          </w:p>
        </w:tc>
        <w:tc>
          <w:tcPr>
            <w:tcW w:w="3522" w:type="dxa"/>
          </w:tcPr>
          <w:p w14:paraId="00000025"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color w:val="000000"/>
                <w:sz w:val="20"/>
                <w:szCs w:val="20"/>
              </w:rPr>
              <w:t xml:space="preserve"> </w:t>
            </w:r>
          </w:p>
        </w:tc>
        <w:tc>
          <w:tcPr>
            <w:tcW w:w="1843" w:type="dxa"/>
          </w:tcPr>
          <w:p w14:paraId="00000026" w14:textId="77777777" w:rsidR="004770AD" w:rsidRDefault="1818C9A5" w:rsidP="1818C9A5">
            <w:pPr>
              <w:pStyle w:val="Normal0"/>
              <w:spacing w:after="200"/>
              <w:jc w:val="both"/>
              <w:rPr>
                <w:rFonts w:asciiTheme="minorHAnsi" w:eastAsiaTheme="minorEastAsia" w:hAnsiTheme="minorHAnsi" w:cstheme="minorBidi"/>
                <w:sz w:val="24"/>
                <w:szCs w:val="24"/>
              </w:rPr>
            </w:pPr>
            <w:r w:rsidRPr="1818C9A5">
              <w:rPr>
                <w:rFonts w:asciiTheme="minorHAnsi" w:eastAsiaTheme="minorEastAsia" w:hAnsiTheme="minorHAnsi" w:cstheme="minorBidi"/>
                <w:color w:val="000000"/>
                <w:sz w:val="20"/>
                <w:szCs w:val="20"/>
              </w:rPr>
              <w:t>Andy Montgomery</w:t>
            </w:r>
          </w:p>
        </w:tc>
        <w:tc>
          <w:tcPr>
            <w:tcW w:w="1843" w:type="dxa"/>
          </w:tcPr>
          <w:p w14:paraId="00000027" w14:textId="77777777" w:rsidR="004770AD" w:rsidRDefault="1818C9A5" w:rsidP="1818C9A5">
            <w:pPr>
              <w:pStyle w:val="Normal0"/>
              <w:spacing w:after="200"/>
              <w:jc w:val="both"/>
              <w:rPr>
                <w:rFonts w:asciiTheme="minorHAnsi" w:eastAsiaTheme="minorEastAsia" w:hAnsiTheme="minorHAnsi" w:cstheme="minorBidi"/>
                <w:sz w:val="24"/>
                <w:szCs w:val="24"/>
              </w:rPr>
            </w:pPr>
            <w:r w:rsidRPr="1818C9A5">
              <w:rPr>
                <w:rFonts w:asciiTheme="minorHAnsi" w:eastAsiaTheme="minorEastAsia" w:hAnsiTheme="minorHAnsi" w:cstheme="minorBidi"/>
                <w:color w:val="000000"/>
                <w:sz w:val="20"/>
                <w:szCs w:val="20"/>
              </w:rPr>
              <w:t>28 October 2016</w:t>
            </w:r>
          </w:p>
        </w:tc>
      </w:tr>
      <w:tr w:rsidR="004770AD" w14:paraId="725AC153" w14:textId="77777777" w:rsidTr="724FE49B">
        <w:tc>
          <w:tcPr>
            <w:tcW w:w="2432" w:type="dxa"/>
          </w:tcPr>
          <w:p w14:paraId="00000028"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sz w:val="20"/>
                <w:szCs w:val="20"/>
              </w:rPr>
              <w:t>Version 1.4</w:t>
            </w:r>
          </w:p>
        </w:tc>
        <w:tc>
          <w:tcPr>
            <w:tcW w:w="3522" w:type="dxa"/>
          </w:tcPr>
          <w:p w14:paraId="00000029" w14:textId="77777777" w:rsidR="004770AD" w:rsidRDefault="004770AD" w:rsidP="1818C9A5">
            <w:pPr>
              <w:pStyle w:val="Normal0"/>
              <w:spacing w:after="200"/>
              <w:jc w:val="both"/>
              <w:rPr>
                <w:rFonts w:asciiTheme="minorHAnsi" w:eastAsiaTheme="minorEastAsia" w:hAnsiTheme="minorHAnsi" w:cstheme="minorBidi"/>
                <w:sz w:val="20"/>
                <w:szCs w:val="20"/>
              </w:rPr>
            </w:pPr>
          </w:p>
        </w:tc>
        <w:tc>
          <w:tcPr>
            <w:tcW w:w="1843" w:type="dxa"/>
          </w:tcPr>
          <w:p w14:paraId="0000002A"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sz w:val="20"/>
                <w:szCs w:val="20"/>
              </w:rPr>
              <w:t xml:space="preserve"> Smaira Rana</w:t>
            </w:r>
          </w:p>
        </w:tc>
        <w:tc>
          <w:tcPr>
            <w:tcW w:w="1843" w:type="dxa"/>
          </w:tcPr>
          <w:p w14:paraId="0000002B"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sz w:val="20"/>
                <w:szCs w:val="20"/>
              </w:rPr>
              <w:t>20 May 2019</w:t>
            </w:r>
          </w:p>
        </w:tc>
      </w:tr>
      <w:tr w:rsidR="004770AD" w14:paraId="1C4C2D0B" w14:textId="77777777" w:rsidTr="724FE49B">
        <w:tc>
          <w:tcPr>
            <w:tcW w:w="2432" w:type="dxa"/>
          </w:tcPr>
          <w:p w14:paraId="0000002C"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color w:val="000000"/>
                <w:sz w:val="20"/>
                <w:szCs w:val="20"/>
              </w:rPr>
              <w:t xml:space="preserve"> Version 1.5</w:t>
            </w:r>
          </w:p>
        </w:tc>
        <w:tc>
          <w:tcPr>
            <w:tcW w:w="3522" w:type="dxa"/>
          </w:tcPr>
          <w:p w14:paraId="0000002D"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color w:val="000000"/>
                <w:sz w:val="20"/>
                <w:szCs w:val="20"/>
              </w:rPr>
              <w:t>Amended to include requirement to obtain complainants feedback of complaints process</w:t>
            </w:r>
          </w:p>
        </w:tc>
        <w:tc>
          <w:tcPr>
            <w:tcW w:w="1843" w:type="dxa"/>
          </w:tcPr>
          <w:p w14:paraId="0000002E"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color w:val="000000"/>
                <w:sz w:val="20"/>
                <w:szCs w:val="20"/>
              </w:rPr>
              <w:t xml:space="preserve"> Smaira Rana</w:t>
            </w:r>
          </w:p>
        </w:tc>
        <w:tc>
          <w:tcPr>
            <w:tcW w:w="1843" w:type="dxa"/>
          </w:tcPr>
          <w:p w14:paraId="0000002F"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color w:val="000000"/>
                <w:sz w:val="20"/>
                <w:szCs w:val="20"/>
              </w:rPr>
              <w:t xml:space="preserve">1 Nov 2019 </w:t>
            </w:r>
          </w:p>
        </w:tc>
      </w:tr>
      <w:tr w:rsidR="004770AD" w14:paraId="31600667" w14:textId="77777777" w:rsidTr="724FE49B">
        <w:tc>
          <w:tcPr>
            <w:tcW w:w="2432" w:type="dxa"/>
          </w:tcPr>
          <w:p w14:paraId="00000030"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sz w:val="20"/>
                <w:szCs w:val="20"/>
              </w:rPr>
              <w:t xml:space="preserve"> Version 1.6</w:t>
            </w:r>
          </w:p>
        </w:tc>
        <w:tc>
          <w:tcPr>
            <w:tcW w:w="3522" w:type="dxa"/>
          </w:tcPr>
          <w:p w14:paraId="00000031"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sz w:val="20"/>
                <w:szCs w:val="20"/>
              </w:rPr>
              <w:t xml:space="preserve">Amended to include information to be logged when a complaint is received. </w:t>
            </w:r>
          </w:p>
        </w:tc>
        <w:tc>
          <w:tcPr>
            <w:tcW w:w="1843" w:type="dxa"/>
          </w:tcPr>
          <w:p w14:paraId="00000032"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sz w:val="20"/>
                <w:szCs w:val="20"/>
              </w:rPr>
              <w:t xml:space="preserve"> Smaira Rana</w:t>
            </w:r>
          </w:p>
        </w:tc>
        <w:tc>
          <w:tcPr>
            <w:tcW w:w="1843" w:type="dxa"/>
          </w:tcPr>
          <w:p w14:paraId="00000033"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sz w:val="20"/>
                <w:szCs w:val="20"/>
              </w:rPr>
              <w:t xml:space="preserve"> 9 Nov 2020</w:t>
            </w:r>
          </w:p>
        </w:tc>
      </w:tr>
      <w:tr w:rsidR="004770AD" w14:paraId="7F655DCF" w14:textId="77777777" w:rsidTr="724FE49B">
        <w:tc>
          <w:tcPr>
            <w:tcW w:w="2432" w:type="dxa"/>
          </w:tcPr>
          <w:p w14:paraId="00000034"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b/>
                <w:bCs/>
                <w:color w:val="000000"/>
                <w:sz w:val="20"/>
                <w:szCs w:val="20"/>
              </w:rPr>
              <w:t xml:space="preserve"> </w:t>
            </w:r>
          </w:p>
        </w:tc>
        <w:tc>
          <w:tcPr>
            <w:tcW w:w="3522" w:type="dxa"/>
          </w:tcPr>
          <w:p w14:paraId="00000035"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sz w:val="20"/>
                <w:szCs w:val="20"/>
                <w:shd w:val="clear" w:color="auto" w:fill="FAFAFA"/>
              </w:rPr>
              <w:t>Adam Joiner is Medical Lead from 1 August 2021</w:t>
            </w:r>
          </w:p>
        </w:tc>
        <w:tc>
          <w:tcPr>
            <w:tcW w:w="1843" w:type="dxa"/>
          </w:tcPr>
          <w:p w14:paraId="00000036"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color w:val="000000"/>
                <w:sz w:val="20"/>
                <w:szCs w:val="20"/>
              </w:rPr>
              <w:t>Hannah Telford</w:t>
            </w:r>
          </w:p>
        </w:tc>
        <w:tc>
          <w:tcPr>
            <w:tcW w:w="1843" w:type="dxa"/>
          </w:tcPr>
          <w:p w14:paraId="00000037" w14:textId="77777777" w:rsidR="004770AD" w:rsidRDefault="1818C9A5" w:rsidP="1818C9A5">
            <w:pPr>
              <w:pStyle w:val="Normal0"/>
              <w:spacing w:after="200"/>
              <w:jc w:val="both"/>
              <w:rPr>
                <w:rFonts w:asciiTheme="minorHAnsi" w:eastAsiaTheme="minorEastAsia" w:hAnsiTheme="minorHAnsi" w:cstheme="minorBidi"/>
                <w:sz w:val="20"/>
                <w:szCs w:val="20"/>
              </w:rPr>
            </w:pPr>
            <w:r w:rsidRPr="1818C9A5">
              <w:rPr>
                <w:rFonts w:asciiTheme="minorHAnsi" w:eastAsiaTheme="minorEastAsia" w:hAnsiTheme="minorHAnsi" w:cstheme="minorBidi"/>
                <w:color w:val="000000"/>
                <w:sz w:val="20"/>
                <w:szCs w:val="20"/>
              </w:rPr>
              <w:t>10 Aug 2021</w:t>
            </w:r>
          </w:p>
        </w:tc>
      </w:tr>
      <w:tr w:rsidR="004770AD" w14:paraId="39B6B1D1" w14:textId="77777777" w:rsidTr="724FE49B">
        <w:tc>
          <w:tcPr>
            <w:tcW w:w="2432" w:type="dxa"/>
          </w:tcPr>
          <w:p w14:paraId="00000038" w14:textId="2D82B138" w:rsidR="004770AD" w:rsidRDefault="1818C9A5" w:rsidP="1818C9A5">
            <w:pPr>
              <w:pStyle w:val="Normal0"/>
              <w:spacing w:after="200"/>
              <w:jc w:val="both"/>
              <w:rPr>
                <w:rFonts w:asciiTheme="minorHAnsi" w:eastAsiaTheme="minorEastAsia" w:hAnsiTheme="minorHAnsi" w:cstheme="minorBidi"/>
                <w:sz w:val="20"/>
                <w:szCs w:val="20"/>
              </w:rPr>
            </w:pPr>
            <w:r w:rsidRPr="724FE49B">
              <w:rPr>
                <w:rFonts w:asciiTheme="minorHAnsi" w:eastAsiaTheme="minorEastAsia" w:hAnsiTheme="minorHAnsi" w:cstheme="minorBidi"/>
                <w:color w:val="000000"/>
                <w:sz w:val="20"/>
                <w:szCs w:val="20"/>
              </w:rPr>
              <w:t xml:space="preserve"> </w:t>
            </w:r>
            <w:r w:rsidR="783B30B9" w:rsidRPr="724FE49B">
              <w:rPr>
                <w:rFonts w:asciiTheme="minorHAnsi" w:eastAsiaTheme="minorEastAsia" w:hAnsiTheme="minorHAnsi" w:cstheme="minorBidi"/>
                <w:color w:val="000000"/>
                <w:sz w:val="20"/>
                <w:szCs w:val="20"/>
              </w:rPr>
              <w:t>Version 1.7</w:t>
            </w:r>
          </w:p>
        </w:tc>
        <w:tc>
          <w:tcPr>
            <w:tcW w:w="3522" w:type="dxa"/>
          </w:tcPr>
          <w:p w14:paraId="00000039" w14:textId="3D4B03CB" w:rsidR="004770AD" w:rsidRDefault="7E4C25B2" w:rsidP="724FE49B">
            <w:pPr>
              <w:pStyle w:val="Normal0"/>
              <w:spacing w:after="200"/>
              <w:jc w:val="both"/>
              <w:rPr>
                <w:rFonts w:asciiTheme="minorHAnsi" w:eastAsiaTheme="minorEastAsia" w:hAnsiTheme="minorHAnsi" w:cstheme="minorBidi"/>
                <w:color w:val="000000" w:themeColor="text1"/>
                <w:sz w:val="20"/>
                <w:szCs w:val="20"/>
              </w:rPr>
            </w:pPr>
            <w:r w:rsidRPr="724FE49B">
              <w:rPr>
                <w:rFonts w:asciiTheme="minorHAnsi" w:eastAsiaTheme="minorEastAsia" w:hAnsiTheme="minorHAnsi" w:cstheme="minorBidi"/>
                <w:color w:val="000000"/>
                <w:sz w:val="20"/>
                <w:szCs w:val="20"/>
              </w:rPr>
              <w:t xml:space="preserve">Updated the </w:t>
            </w:r>
            <w:r w:rsidR="0306BC27" w:rsidRPr="724FE49B">
              <w:rPr>
                <w:rFonts w:asciiTheme="minorHAnsi" w:eastAsiaTheme="minorEastAsia" w:hAnsiTheme="minorHAnsi" w:cstheme="minorBidi"/>
                <w:color w:val="000000"/>
                <w:sz w:val="20"/>
                <w:szCs w:val="20"/>
              </w:rPr>
              <w:t>‘</w:t>
            </w:r>
            <w:r w:rsidRPr="724FE49B">
              <w:rPr>
                <w:rFonts w:asciiTheme="minorHAnsi" w:eastAsiaTheme="minorEastAsia" w:hAnsiTheme="minorHAnsi" w:cstheme="minorBidi"/>
                <w:color w:val="000000"/>
                <w:sz w:val="20"/>
                <w:szCs w:val="20"/>
              </w:rPr>
              <w:t>Procedure and Response Timescale</w:t>
            </w:r>
            <w:r w:rsidR="31BC92E8" w:rsidRPr="724FE49B">
              <w:rPr>
                <w:rFonts w:asciiTheme="minorHAnsi" w:eastAsiaTheme="minorEastAsia" w:hAnsiTheme="minorHAnsi" w:cstheme="minorBidi"/>
                <w:color w:val="000000"/>
                <w:sz w:val="20"/>
                <w:szCs w:val="20"/>
              </w:rPr>
              <w:t>s</w:t>
            </w:r>
            <w:r w:rsidR="375ED0D3" w:rsidRPr="724FE49B">
              <w:rPr>
                <w:rFonts w:asciiTheme="minorHAnsi" w:eastAsiaTheme="minorEastAsia" w:hAnsiTheme="minorHAnsi" w:cstheme="minorBidi"/>
                <w:color w:val="000000"/>
                <w:sz w:val="20"/>
                <w:szCs w:val="20"/>
              </w:rPr>
              <w:t>’</w:t>
            </w:r>
            <w:r w:rsidR="31BC92E8" w:rsidRPr="724FE49B">
              <w:rPr>
                <w:rFonts w:asciiTheme="minorHAnsi" w:eastAsiaTheme="minorEastAsia" w:hAnsiTheme="minorHAnsi" w:cstheme="minorBidi"/>
                <w:color w:val="000000"/>
                <w:sz w:val="20"/>
                <w:szCs w:val="20"/>
              </w:rPr>
              <w:t xml:space="preserve"> and </w:t>
            </w:r>
            <w:r w:rsidR="6C34C914" w:rsidRPr="724FE49B">
              <w:rPr>
                <w:rFonts w:asciiTheme="minorHAnsi" w:eastAsiaTheme="minorEastAsia" w:hAnsiTheme="minorHAnsi" w:cstheme="minorBidi"/>
                <w:color w:val="000000"/>
                <w:sz w:val="20"/>
                <w:szCs w:val="20"/>
              </w:rPr>
              <w:t>‘</w:t>
            </w:r>
            <w:r w:rsidR="31BC92E8" w:rsidRPr="724FE49B">
              <w:rPr>
                <w:rFonts w:asciiTheme="minorHAnsi" w:eastAsiaTheme="minorEastAsia" w:hAnsiTheme="minorHAnsi" w:cstheme="minorBidi"/>
                <w:color w:val="000000"/>
                <w:sz w:val="20"/>
                <w:szCs w:val="20"/>
              </w:rPr>
              <w:t>Obtaining Feedback</w:t>
            </w:r>
            <w:r w:rsidR="59E082CE" w:rsidRPr="724FE49B">
              <w:rPr>
                <w:rFonts w:asciiTheme="minorHAnsi" w:eastAsiaTheme="minorEastAsia" w:hAnsiTheme="minorHAnsi" w:cstheme="minorBidi"/>
                <w:color w:val="000000"/>
                <w:sz w:val="20"/>
                <w:szCs w:val="20"/>
              </w:rPr>
              <w:t>’</w:t>
            </w:r>
            <w:r w:rsidR="31BC92E8" w:rsidRPr="724FE49B">
              <w:rPr>
                <w:rFonts w:asciiTheme="minorHAnsi" w:eastAsiaTheme="minorEastAsia" w:hAnsiTheme="minorHAnsi" w:cstheme="minorBidi"/>
                <w:color w:val="000000"/>
                <w:sz w:val="20"/>
                <w:szCs w:val="20"/>
              </w:rPr>
              <w:t xml:space="preserve"> sections.</w:t>
            </w:r>
          </w:p>
        </w:tc>
        <w:tc>
          <w:tcPr>
            <w:tcW w:w="1843" w:type="dxa"/>
          </w:tcPr>
          <w:p w14:paraId="0000003A" w14:textId="22D4D7D5" w:rsidR="004770AD" w:rsidRDefault="3798D77C" w:rsidP="724FE49B">
            <w:pPr>
              <w:pStyle w:val="Normal0"/>
              <w:spacing w:after="200" w:line="276" w:lineRule="auto"/>
              <w:jc w:val="both"/>
            </w:pPr>
            <w:r w:rsidRPr="724FE49B">
              <w:rPr>
                <w:rFonts w:asciiTheme="minorHAnsi" w:eastAsiaTheme="minorEastAsia" w:hAnsiTheme="minorHAnsi" w:cstheme="minorBidi"/>
                <w:color w:val="000000" w:themeColor="text1"/>
                <w:sz w:val="20"/>
                <w:szCs w:val="20"/>
              </w:rPr>
              <w:t>Nicole Bransfield</w:t>
            </w:r>
          </w:p>
        </w:tc>
        <w:tc>
          <w:tcPr>
            <w:tcW w:w="1843" w:type="dxa"/>
          </w:tcPr>
          <w:p w14:paraId="0000003B" w14:textId="51D10DF2" w:rsidR="004770AD" w:rsidRDefault="3798D77C" w:rsidP="724FE49B">
            <w:pPr>
              <w:pStyle w:val="Normal0"/>
              <w:spacing w:after="200" w:line="276" w:lineRule="auto"/>
              <w:jc w:val="both"/>
            </w:pPr>
            <w:r w:rsidRPr="724FE49B">
              <w:rPr>
                <w:rFonts w:asciiTheme="minorHAnsi" w:eastAsiaTheme="minorEastAsia" w:hAnsiTheme="minorHAnsi" w:cstheme="minorBidi"/>
                <w:color w:val="000000" w:themeColor="text1"/>
                <w:sz w:val="20"/>
                <w:szCs w:val="20"/>
              </w:rPr>
              <w:t>12 October 2022</w:t>
            </w:r>
          </w:p>
        </w:tc>
      </w:tr>
      <w:tr w:rsidR="004770AD" w14:paraId="2062D821" w14:textId="77777777" w:rsidTr="724FE49B">
        <w:tc>
          <w:tcPr>
            <w:tcW w:w="2432" w:type="dxa"/>
          </w:tcPr>
          <w:p w14:paraId="0000003C" w14:textId="42B01B7E" w:rsidR="004770AD" w:rsidRPr="00795CA9" w:rsidRDefault="1818C9A5" w:rsidP="1818C9A5">
            <w:pPr>
              <w:pStyle w:val="Normal0"/>
              <w:spacing w:after="200"/>
              <w:jc w:val="both"/>
              <w:rPr>
                <w:rFonts w:asciiTheme="minorHAnsi" w:eastAsiaTheme="minorEastAsia" w:hAnsiTheme="minorHAnsi" w:cstheme="minorBidi"/>
                <w:sz w:val="20"/>
                <w:szCs w:val="20"/>
              </w:rPr>
            </w:pPr>
            <w:r w:rsidRPr="00795CA9">
              <w:rPr>
                <w:rFonts w:asciiTheme="minorHAnsi" w:eastAsiaTheme="minorEastAsia" w:hAnsiTheme="minorHAnsi" w:cstheme="minorBidi"/>
                <w:color w:val="000000"/>
                <w:sz w:val="20"/>
                <w:szCs w:val="20"/>
              </w:rPr>
              <w:t xml:space="preserve"> </w:t>
            </w:r>
            <w:r w:rsidR="00795CA9" w:rsidRPr="00795CA9">
              <w:rPr>
                <w:rFonts w:asciiTheme="minorHAnsi" w:eastAsiaTheme="minorEastAsia" w:hAnsiTheme="minorHAnsi" w:cstheme="minorBidi"/>
                <w:color w:val="000000"/>
                <w:sz w:val="20"/>
                <w:szCs w:val="20"/>
              </w:rPr>
              <w:t>Version 1.8</w:t>
            </w:r>
          </w:p>
        </w:tc>
        <w:tc>
          <w:tcPr>
            <w:tcW w:w="3522" w:type="dxa"/>
          </w:tcPr>
          <w:p w14:paraId="0000003D" w14:textId="671DE619" w:rsidR="004770AD" w:rsidRPr="00795CA9" w:rsidRDefault="1818C9A5" w:rsidP="1818C9A5">
            <w:pPr>
              <w:pStyle w:val="Normal0"/>
              <w:spacing w:after="200"/>
              <w:jc w:val="both"/>
              <w:rPr>
                <w:rFonts w:asciiTheme="minorHAnsi" w:eastAsiaTheme="minorEastAsia" w:hAnsiTheme="minorHAnsi" w:cstheme="minorBidi"/>
                <w:sz w:val="20"/>
                <w:szCs w:val="20"/>
              </w:rPr>
            </w:pPr>
            <w:r w:rsidRPr="00795CA9">
              <w:rPr>
                <w:rFonts w:asciiTheme="minorHAnsi" w:eastAsiaTheme="minorEastAsia" w:hAnsiTheme="minorHAnsi" w:cstheme="minorBidi"/>
                <w:color w:val="000000"/>
                <w:sz w:val="20"/>
                <w:szCs w:val="20"/>
              </w:rPr>
              <w:t xml:space="preserve"> </w:t>
            </w:r>
            <w:r w:rsidR="00795CA9" w:rsidRPr="00795CA9">
              <w:rPr>
                <w:rFonts w:asciiTheme="minorHAnsi" w:eastAsiaTheme="minorEastAsia" w:hAnsiTheme="minorHAnsi" w:cstheme="minorBidi"/>
                <w:color w:val="000000"/>
                <w:sz w:val="20"/>
                <w:szCs w:val="20"/>
              </w:rPr>
              <w:t xml:space="preserve">Updated </w:t>
            </w:r>
            <w:r w:rsidR="00795CA9">
              <w:rPr>
                <w:rFonts w:asciiTheme="minorHAnsi" w:eastAsiaTheme="minorEastAsia" w:hAnsiTheme="minorHAnsi" w:cstheme="minorBidi"/>
                <w:color w:val="000000"/>
                <w:sz w:val="20"/>
                <w:szCs w:val="20"/>
              </w:rPr>
              <w:t xml:space="preserve">the ‘Procedure and Response Timescales’,  ‘Record Keeping’ and ‘Obtaining Feedback’ sections. </w:t>
            </w:r>
          </w:p>
        </w:tc>
        <w:tc>
          <w:tcPr>
            <w:tcW w:w="1843" w:type="dxa"/>
          </w:tcPr>
          <w:p w14:paraId="0000003E" w14:textId="3931812E" w:rsidR="004770AD" w:rsidRPr="00795CA9" w:rsidRDefault="1818C9A5" w:rsidP="1818C9A5">
            <w:pPr>
              <w:pStyle w:val="Normal0"/>
              <w:spacing w:after="200"/>
              <w:jc w:val="both"/>
              <w:rPr>
                <w:rFonts w:asciiTheme="minorHAnsi" w:eastAsiaTheme="minorEastAsia" w:hAnsiTheme="minorHAnsi" w:cstheme="minorBidi"/>
                <w:sz w:val="20"/>
                <w:szCs w:val="20"/>
              </w:rPr>
            </w:pPr>
            <w:r w:rsidRPr="00795CA9">
              <w:rPr>
                <w:rFonts w:asciiTheme="minorHAnsi" w:eastAsiaTheme="minorEastAsia" w:hAnsiTheme="minorHAnsi" w:cstheme="minorBidi"/>
                <w:color w:val="000000"/>
                <w:sz w:val="20"/>
                <w:szCs w:val="20"/>
              </w:rPr>
              <w:t xml:space="preserve"> </w:t>
            </w:r>
            <w:r w:rsidR="00795CA9" w:rsidRPr="00795CA9">
              <w:rPr>
                <w:rFonts w:asciiTheme="minorHAnsi" w:eastAsiaTheme="minorEastAsia" w:hAnsiTheme="minorHAnsi" w:cstheme="minorBidi"/>
                <w:color w:val="000000"/>
                <w:sz w:val="20"/>
                <w:szCs w:val="20"/>
              </w:rPr>
              <w:t>Nicole Bransfield</w:t>
            </w:r>
            <w:r w:rsidR="00795CA9">
              <w:rPr>
                <w:rFonts w:asciiTheme="minorHAnsi" w:eastAsiaTheme="minorEastAsia" w:hAnsiTheme="minorHAnsi" w:cstheme="minorBidi"/>
                <w:color w:val="000000"/>
                <w:sz w:val="20"/>
                <w:szCs w:val="20"/>
              </w:rPr>
              <w:t xml:space="preserve"> </w:t>
            </w:r>
          </w:p>
        </w:tc>
        <w:tc>
          <w:tcPr>
            <w:tcW w:w="1843" w:type="dxa"/>
          </w:tcPr>
          <w:p w14:paraId="0000003F" w14:textId="0F01FBD9" w:rsidR="004770AD" w:rsidRPr="00795CA9" w:rsidRDefault="00795CA9" w:rsidP="1818C9A5">
            <w:pPr>
              <w:pStyle w:val="Normal0"/>
              <w:spacing w:after="200"/>
              <w:jc w:val="both"/>
              <w:rPr>
                <w:rFonts w:asciiTheme="minorHAnsi" w:eastAsiaTheme="minorEastAsia" w:hAnsiTheme="minorHAnsi" w:cstheme="minorBidi"/>
                <w:sz w:val="20"/>
                <w:szCs w:val="20"/>
              </w:rPr>
            </w:pPr>
            <w:r>
              <w:rPr>
                <w:rFonts w:asciiTheme="minorHAnsi" w:eastAsiaTheme="minorEastAsia" w:hAnsiTheme="minorHAnsi" w:cstheme="minorBidi"/>
                <w:sz w:val="20"/>
                <w:szCs w:val="20"/>
              </w:rPr>
              <w:t>20 July 2023</w:t>
            </w:r>
          </w:p>
        </w:tc>
      </w:tr>
      <w:tr w:rsidR="004770AD" w14:paraId="3477E886" w14:textId="77777777" w:rsidTr="724FE49B">
        <w:tc>
          <w:tcPr>
            <w:tcW w:w="2432" w:type="dxa"/>
          </w:tcPr>
          <w:p w14:paraId="00000040" w14:textId="77777777" w:rsidR="004770AD" w:rsidRPr="00795CA9" w:rsidRDefault="1818C9A5" w:rsidP="1818C9A5">
            <w:pPr>
              <w:pStyle w:val="Normal0"/>
              <w:spacing w:after="200"/>
              <w:jc w:val="both"/>
              <w:rPr>
                <w:rFonts w:asciiTheme="minorHAnsi" w:eastAsiaTheme="minorEastAsia" w:hAnsiTheme="minorHAnsi" w:cstheme="minorBidi"/>
                <w:sz w:val="20"/>
                <w:szCs w:val="20"/>
              </w:rPr>
            </w:pPr>
            <w:r w:rsidRPr="00795CA9">
              <w:rPr>
                <w:rFonts w:asciiTheme="minorHAnsi" w:eastAsiaTheme="minorEastAsia" w:hAnsiTheme="minorHAnsi" w:cstheme="minorBidi"/>
                <w:color w:val="000000"/>
                <w:sz w:val="20"/>
                <w:szCs w:val="20"/>
              </w:rPr>
              <w:lastRenderedPageBreak/>
              <w:t xml:space="preserve"> </w:t>
            </w:r>
          </w:p>
        </w:tc>
        <w:tc>
          <w:tcPr>
            <w:tcW w:w="3522" w:type="dxa"/>
          </w:tcPr>
          <w:p w14:paraId="00000041" w14:textId="77777777" w:rsidR="004770AD" w:rsidRPr="00795CA9" w:rsidRDefault="1818C9A5" w:rsidP="1818C9A5">
            <w:pPr>
              <w:pStyle w:val="Normal0"/>
              <w:spacing w:after="200"/>
              <w:jc w:val="both"/>
              <w:rPr>
                <w:rFonts w:asciiTheme="minorHAnsi" w:eastAsiaTheme="minorEastAsia" w:hAnsiTheme="minorHAnsi" w:cstheme="minorBidi"/>
                <w:sz w:val="20"/>
                <w:szCs w:val="20"/>
              </w:rPr>
            </w:pPr>
            <w:r w:rsidRPr="00795CA9">
              <w:rPr>
                <w:rFonts w:asciiTheme="minorHAnsi" w:eastAsiaTheme="minorEastAsia" w:hAnsiTheme="minorHAnsi" w:cstheme="minorBidi"/>
                <w:color w:val="000000"/>
                <w:sz w:val="20"/>
                <w:szCs w:val="20"/>
              </w:rPr>
              <w:t xml:space="preserve"> </w:t>
            </w:r>
          </w:p>
        </w:tc>
        <w:tc>
          <w:tcPr>
            <w:tcW w:w="1843" w:type="dxa"/>
          </w:tcPr>
          <w:p w14:paraId="00000042" w14:textId="77777777" w:rsidR="004770AD" w:rsidRPr="00795CA9" w:rsidRDefault="1818C9A5" w:rsidP="1818C9A5">
            <w:pPr>
              <w:pStyle w:val="Normal0"/>
              <w:spacing w:after="200"/>
              <w:jc w:val="both"/>
              <w:rPr>
                <w:rFonts w:asciiTheme="minorHAnsi" w:eastAsiaTheme="minorEastAsia" w:hAnsiTheme="minorHAnsi" w:cstheme="minorBidi"/>
                <w:sz w:val="20"/>
                <w:szCs w:val="20"/>
              </w:rPr>
            </w:pPr>
            <w:r w:rsidRPr="00795CA9">
              <w:rPr>
                <w:rFonts w:asciiTheme="minorHAnsi" w:eastAsiaTheme="minorEastAsia" w:hAnsiTheme="minorHAnsi" w:cstheme="minorBidi"/>
                <w:color w:val="000000"/>
                <w:sz w:val="20"/>
                <w:szCs w:val="20"/>
              </w:rPr>
              <w:t xml:space="preserve"> </w:t>
            </w:r>
          </w:p>
        </w:tc>
        <w:tc>
          <w:tcPr>
            <w:tcW w:w="1843" w:type="dxa"/>
          </w:tcPr>
          <w:p w14:paraId="00000043" w14:textId="77777777" w:rsidR="004770AD" w:rsidRPr="00795CA9" w:rsidRDefault="1818C9A5" w:rsidP="1818C9A5">
            <w:pPr>
              <w:pStyle w:val="Normal0"/>
              <w:spacing w:after="200"/>
              <w:jc w:val="both"/>
              <w:rPr>
                <w:rFonts w:asciiTheme="minorHAnsi" w:eastAsiaTheme="minorEastAsia" w:hAnsiTheme="minorHAnsi" w:cstheme="minorBidi"/>
                <w:sz w:val="20"/>
                <w:szCs w:val="20"/>
              </w:rPr>
            </w:pPr>
            <w:r w:rsidRPr="00795CA9">
              <w:rPr>
                <w:rFonts w:asciiTheme="minorHAnsi" w:eastAsiaTheme="minorEastAsia" w:hAnsiTheme="minorHAnsi" w:cstheme="minorBidi"/>
                <w:color w:val="000000"/>
                <w:sz w:val="20"/>
                <w:szCs w:val="20"/>
              </w:rPr>
              <w:t xml:space="preserve"> </w:t>
            </w:r>
          </w:p>
        </w:tc>
      </w:tr>
    </w:tbl>
    <w:p w14:paraId="00000044" w14:textId="77777777" w:rsidR="004770AD" w:rsidRDefault="004770AD" w:rsidP="1818C9A5">
      <w:pPr>
        <w:pStyle w:val="Normal0"/>
        <w:rPr>
          <w:rFonts w:asciiTheme="minorHAnsi" w:eastAsiaTheme="minorEastAsia" w:hAnsiTheme="minorHAnsi" w:cstheme="minorBidi"/>
        </w:rPr>
      </w:pPr>
    </w:p>
    <w:p w14:paraId="00000045" w14:textId="77777777" w:rsidR="004770AD" w:rsidRDefault="1818C9A5" w:rsidP="1818C9A5">
      <w:pPr>
        <w:pStyle w:val="heading10"/>
      </w:pPr>
      <w:bookmarkStart w:id="2" w:name="_heading=h.30j0zll"/>
      <w:bookmarkStart w:id="3" w:name="_Toc1383230627"/>
      <w:bookmarkEnd w:id="2"/>
      <w:r w:rsidRPr="6601E992">
        <w:t>Table of Contents</w:t>
      </w:r>
      <w:bookmarkEnd w:id="3"/>
    </w:p>
    <w:p w14:paraId="00000046" w14:textId="77777777" w:rsidR="004770AD" w:rsidRDefault="004770AD" w:rsidP="1818C9A5">
      <w:pPr>
        <w:pStyle w:val="Normal0"/>
        <w:pBdr>
          <w:top w:val="nil"/>
          <w:left w:val="nil"/>
          <w:bottom w:val="nil"/>
          <w:right w:val="nil"/>
          <w:between w:val="nil"/>
        </w:pBdr>
        <w:tabs>
          <w:tab w:val="right" w:pos="9323"/>
        </w:tabs>
        <w:spacing w:after="100"/>
        <w:rPr>
          <w:rFonts w:asciiTheme="minorHAnsi" w:eastAsiaTheme="minorEastAsia" w:hAnsiTheme="minorHAnsi" w:cstheme="minorBidi"/>
          <w:b/>
          <w:bCs/>
          <w:color w:val="1F497D"/>
        </w:rPr>
      </w:pPr>
    </w:p>
    <w:sdt>
      <w:sdtPr>
        <w:rPr>
          <w:b w:val="0"/>
          <w:color w:val="auto"/>
        </w:rPr>
        <w:id w:val="1027142799"/>
        <w:docPartObj>
          <w:docPartGallery w:val="Table of Contents"/>
          <w:docPartUnique/>
        </w:docPartObj>
      </w:sdtPr>
      <w:sdtEndPr/>
      <w:sdtContent>
        <w:p w14:paraId="00000047" w14:textId="4E0DA319" w:rsidR="004770AD" w:rsidRDefault="00534E4A" w:rsidP="6601E992">
          <w:pPr>
            <w:pStyle w:val="TOC1"/>
            <w:pBdr>
              <w:top w:val="nil"/>
              <w:left w:val="nil"/>
              <w:bottom w:val="nil"/>
              <w:right w:val="nil"/>
              <w:between w:val="nil"/>
            </w:pBdr>
            <w:tabs>
              <w:tab w:val="clear" w:pos="9323"/>
              <w:tab w:val="right" w:leader="dot" w:pos="9330"/>
            </w:tabs>
            <w:rPr>
              <w:bCs/>
            </w:rPr>
          </w:pPr>
          <w:r>
            <w:fldChar w:fldCharType="begin"/>
          </w:r>
          <w:r>
            <w:instrText>TOC \h \u \z</w:instrText>
          </w:r>
          <w:r>
            <w:fldChar w:fldCharType="separate"/>
          </w:r>
          <w:hyperlink w:anchor="_Toc1238381584">
            <w:r w:rsidR="6601E992" w:rsidRPr="6601E992">
              <w:rPr>
                <w:rStyle w:val="Hyperlink"/>
              </w:rPr>
              <w:t>Amendment Sheet</w:t>
            </w:r>
            <w:r>
              <w:tab/>
            </w:r>
            <w:r>
              <w:fldChar w:fldCharType="begin"/>
            </w:r>
            <w:r>
              <w:instrText>PAGEREF _Toc1238381584 \h</w:instrText>
            </w:r>
            <w:r>
              <w:fldChar w:fldCharType="separate"/>
            </w:r>
            <w:r w:rsidR="6601E992" w:rsidRPr="6601E992">
              <w:rPr>
                <w:rStyle w:val="Hyperlink"/>
              </w:rPr>
              <w:t>1</w:t>
            </w:r>
            <w:r>
              <w:fldChar w:fldCharType="end"/>
            </w:r>
          </w:hyperlink>
        </w:p>
        <w:p w14:paraId="00000048" w14:textId="271212F3" w:rsidR="004770AD" w:rsidRDefault="001E1FB8" w:rsidP="6601E992">
          <w:pPr>
            <w:pStyle w:val="TOC1"/>
            <w:pBdr>
              <w:top w:val="nil"/>
              <w:left w:val="nil"/>
              <w:bottom w:val="nil"/>
              <w:right w:val="nil"/>
              <w:between w:val="nil"/>
            </w:pBdr>
            <w:tabs>
              <w:tab w:val="clear" w:pos="9323"/>
              <w:tab w:val="right" w:leader="dot" w:pos="9330"/>
            </w:tabs>
            <w:rPr>
              <w:bCs/>
            </w:rPr>
          </w:pPr>
          <w:hyperlink w:anchor="_Toc1383230627">
            <w:r w:rsidR="6601E992" w:rsidRPr="6601E992">
              <w:rPr>
                <w:rStyle w:val="Hyperlink"/>
              </w:rPr>
              <w:t>Table of Contents</w:t>
            </w:r>
            <w:r w:rsidR="00534E4A">
              <w:tab/>
            </w:r>
            <w:r w:rsidR="00534E4A">
              <w:fldChar w:fldCharType="begin"/>
            </w:r>
            <w:r w:rsidR="00534E4A">
              <w:instrText>PAGEREF _Toc1383230627 \h</w:instrText>
            </w:r>
            <w:r w:rsidR="00534E4A">
              <w:fldChar w:fldCharType="separate"/>
            </w:r>
            <w:r w:rsidR="6601E992" w:rsidRPr="6601E992">
              <w:rPr>
                <w:rStyle w:val="Hyperlink"/>
              </w:rPr>
              <w:t>1</w:t>
            </w:r>
            <w:r w:rsidR="00534E4A">
              <w:fldChar w:fldCharType="end"/>
            </w:r>
          </w:hyperlink>
        </w:p>
        <w:p w14:paraId="00000049" w14:textId="4A6046A7" w:rsidR="004770AD" w:rsidRDefault="001E1FB8" w:rsidP="6601E992">
          <w:pPr>
            <w:pStyle w:val="TOC1"/>
            <w:pBdr>
              <w:top w:val="nil"/>
              <w:left w:val="nil"/>
              <w:bottom w:val="nil"/>
              <w:right w:val="nil"/>
              <w:between w:val="nil"/>
            </w:pBdr>
            <w:tabs>
              <w:tab w:val="clear" w:pos="9323"/>
              <w:tab w:val="right" w:leader="dot" w:pos="9330"/>
            </w:tabs>
            <w:rPr>
              <w:bCs/>
            </w:rPr>
          </w:pPr>
          <w:hyperlink w:anchor="_Toc1914884353">
            <w:r w:rsidR="6601E992" w:rsidRPr="6601E992">
              <w:rPr>
                <w:rStyle w:val="Hyperlink"/>
              </w:rPr>
              <w:t>POLICY SUMMARY</w:t>
            </w:r>
            <w:r w:rsidR="00534E4A">
              <w:tab/>
            </w:r>
            <w:r w:rsidR="00534E4A">
              <w:fldChar w:fldCharType="begin"/>
            </w:r>
            <w:r w:rsidR="00534E4A">
              <w:instrText>PAGEREF _Toc1914884353 \h</w:instrText>
            </w:r>
            <w:r w:rsidR="00534E4A">
              <w:fldChar w:fldCharType="separate"/>
            </w:r>
            <w:r w:rsidR="6601E992" w:rsidRPr="6601E992">
              <w:rPr>
                <w:rStyle w:val="Hyperlink"/>
              </w:rPr>
              <w:t>2</w:t>
            </w:r>
            <w:r w:rsidR="00534E4A">
              <w:fldChar w:fldCharType="end"/>
            </w:r>
          </w:hyperlink>
        </w:p>
        <w:p w14:paraId="0000004A" w14:textId="1C2BE255" w:rsidR="004770AD" w:rsidRDefault="001E1FB8" w:rsidP="6601E992">
          <w:pPr>
            <w:pStyle w:val="TOC1"/>
            <w:pBdr>
              <w:top w:val="nil"/>
              <w:left w:val="nil"/>
              <w:bottom w:val="nil"/>
              <w:right w:val="nil"/>
              <w:between w:val="nil"/>
            </w:pBdr>
            <w:tabs>
              <w:tab w:val="clear" w:pos="9323"/>
              <w:tab w:val="right" w:leader="dot" w:pos="9330"/>
            </w:tabs>
            <w:rPr>
              <w:bCs/>
            </w:rPr>
          </w:pPr>
          <w:hyperlink w:anchor="_Toc526092934">
            <w:r w:rsidR="6601E992" w:rsidRPr="6601E992">
              <w:rPr>
                <w:rStyle w:val="Hyperlink"/>
              </w:rPr>
              <w:t>INTRODUCTION</w:t>
            </w:r>
            <w:r w:rsidR="00534E4A">
              <w:tab/>
            </w:r>
            <w:r w:rsidR="00534E4A">
              <w:fldChar w:fldCharType="begin"/>
            </w:r>
            <w:r w:rsidR="00534E4A">
              <w:instrText>PAGEREF _Toc526092934 \h</w:instrText>
            </w:r>
            <w:r w:rsidR="00534E4A">
              <w:fldChar w:fldCharType="separate"/>
            </w:r>
            <w:r w:rsidR="6601E992" w:rsidRPr="6601E992">
              <w:rPr>
                <w:rStyle w:val="Hyperlink"/>
              </w:rPr>
              <w:t>3</w:t>
            </w:r>
            <w:r w:rsidR="00534E4A">
              <w:fldChar w:fldCharType="end"/>
            </w:r>
          </w:hyperlink>
        </w:p>
        <w:p w14:paraId="0000004B" w14:textId="4D1C4BF4" w:rsidR="004770AD" w:rsidRDefault="001E1FB8" w:rsidP="6601E992">
          <w:pPr>
            <w:pStyle w:val="TOC1"/>
            <w:pBdr>
              <w:top w:val="nil"/>
              <w:left w:val="nil"/>
              <w:bottom w:val="nil"/>
              <w:right w:val="nil"/>
              <w:between w:val="nil"/>
            </w:pBdr>
            <w:tabs>
              <w:tab w:val="clear" w:pos="9323"/>
              <w:tab w:val="right" w:leader="dot" w:pos="9330"/>
            </w:tabs>
            <w:rPr>
              <w:bCs/>
            </w:rPr>
          </w:pPr>
          <w:hyperlink w:anchor="_Toc1556265816">
            <w:r w:rsidR="6601E992" w:rsidRPr="6601E992">
              <w:rPr>
                <w:rStyle w:val="Hyperlink"/>
              </w:rPr>
              <w:t>GENERAL INFORMATION</w:t>
            </w:r>
            <w:r w:rsidR="00534E4A">
              <w:tab/>
            </w:r>
            <w:r w:rsidR="00534E4A">
              <w:fldChar w:fldCharType="begin"/>
            </w:r>
            <w:r w:rsidR="00534E4A">
              <w:instrText>PAGEREF _Toc1556265816 \h</w:instrText>
            </w:r>
            <w:r w:rsidR="00534E4A">
              <w:fldChar w:fldCharType="separate"/>
            </w:r>
            <w:r w:rsidR="6601E992" w:rsidRPr="6601E992">
              <w:rPr>
                <w:rStyle w:val="Hyperlink"/>
              </w:rPr>
              <w:t>4</w:t>
            </w:r>
            <w:r w:rsidR="00534E4A">
              <w:fldChar w:fldCharType="end"/>
            </w:r>
          </w:hyperlink>
        </w:p>
        <w:p w14:paraId="0000004C" w14:textId="75C23AB4" w:rsidR="004770AD" w:rsidRDefault="001E1FB8" w:rsidP="6601E992">
          <w:pPr>
            <w:pStyle w:val="TOC2"/>
            <w:pBdr>
              <w:top w:val="nil"/>
              <w:left w:val="nil"/>
              <w:bottom w:val="nil"/>
              <w:right w:val="nil"/>
              <w:between w:val="nil"/>
            </w:pBdr>
            <w:tabs>
              <w:tab w:val="right" w:leader="dot" w:pos="9330"/>
            </w:tabs>
          </w:pPr>
          <w:hyperlink w:anchor="_Toc1063398910">
            <w:r w:rsidR="6601E992" w:rsidRPr="6601E992">
              <w:rPr>
                <w:rStyle w:val="Hyperlink"/>
              </w:rPr>
              <w:t>Who may make a complaint?</w:t>
            </w:r>
            <w:r w:rsidR="00534E4A">
              <w:tab/>
            </w:r>
            <w:r w:rsidR="00534E4A">
              <w:fldChar w:fldCharType="begin"/>
            </w:r>
            <w:r w:rsidR="00534E4A">
              <w:instrText>PAGEREF _Toc1063398910 \h</w:instrText>
            </w:r>
            <w:r w:rsidR="00534E4A">
              <w:fldChar w:fldCharType="separate"/>
            </w:r>
            <w:r w:rsidR="6601E992" w:rsidRPr="6601E992">
              <w:rPr>
                <w:rStyle w:val="Hyperlink"/>
              </w:rPr>
              <w:t>5</w:t>
            </w:r>
            <w:r w:rsidR="00534E4A">
              <w:fldChar w:fldCharType="end"/>
            </w:r>
          </w:hyperlink>
        </w:p>
        <w:p w14:paraId="0000004D" w14:textId="77672855" w:rsidR="004770AD" w:rsidRDefault="001E1FB8" w:rsidP="6601E992">
          <w:pPr>
            <w:pStyle w:val="TOC2"/>
            <w:pBdr>
              <w:top w:val="nil"/>
              <w:left w:val="nil"/>
              <w:bottom w:val="nil"/>
              <w:right w:val="nil"/>
              <w:between w:val="nil"/>
            </w:pBdr>
            <w:tabs>
              <w:tab w:val="right" w:leader="dot" w:pos="9330"/>
            </w:tabs>
          </w:pPr>
          <w:hyperlink w:anchor="_Toc257931582">
            <w:r w:rsidR="6601E992" w:rsidRPr="6601E992">
              <w:rPr>
                <w:rStyle w:val="Hyperlink"/>
              </w:rPr>
              <w:t>When is a complaint not a complaint?</w:t>
            </w:r>
            <w:r w:rsidR="00534E4A">
              <w:tab/>
            </w:r>
            <w:r w:rsidR="00534E4A">
              <w:fldChar w:fldCharType="begin"/>
            </w:r>
            <w:r w:rsidR="00534E4A">
              <w:instrText>PAGEREF _Toc257931582 \h</w:instrText>
            </w:r>
            <w:r w:rsidR="00534E4A">
              <w:fldChar w:fldCharType="separate"/>
            </w:r>
            <w:r w:rsidR="6601E992" w:rsidRPr="6601E992">
              <w:rPr>
                <w:rStyle w:val="Hyperlink"/>
              </w:rPr>
              <w:t>5</w:t>
            </w:r>
            <w:r w:rsidR="00534E4A">
              <w:fldChar w:fldCharType="end"/>
            </w:r>
          </w:hyperlink>
        </w:p>
        <w:p w14:paraId="0000004E" w14:textId="6C3E3194" w:rsidR="004770AD" w:rsidRDefault="001E1FB8" w:rsidP="6601E992">
          <w:pPr>
            <w:pStyle w:val="TOC2"/>
            <w:pBdr>
              <w:top w:val="nil"/>
              <w:left w:val="nil"/>
              <w:bottom w:val="nil"/>
              <w:right w:val="nil"/>
              <w:between w:val="nil"/>
            </w:pBdr>
            <w:tabs>
              <w:tab w:val="right" w:leader="dot" w:pos="9330"/>
            </w:tabs>
          </w:pPr>
          <w:hyperlink w:anchor="_Toc152870745">
            <w:r w:rsidR="6601E992" w:rsidRPr="6601E992">
              <w:rPr>
                <w:rStyle w:val="Hyperlink"/>
              </w:rPr>
              <w:t>Time Limits for making a complaint</w:t>
            </w:r>
            <w:r w:rsidR="00534E4A">
              <w:tab/>
            </w:r>
            <w:r w:rsidR="00534E4A">
              <w:fldChar w:fldCharType="begin"/>
            </w:r>
            <w:r w:rsidR="00534E4A">
              <w:instrText>PAGEREF _Toc152870745 \h</w:instrText>
            </w:r>
            <w:r w:rsidR="00534E4A">
              <w:fldChar w:fldCharType="separate"/>
            </w:r>
            <w:r w:rsidR="6601E992" w:rsidRPr="6601E992">
              <w:rPr>
                <w:rStyle w:val="Hyperlink"/>
              </w:rPr>
              <w:t>5</w:t>
            </w:r>
            <w:r w:rsidR="00534E4A">
              <w:fldChar w:fldCharType="end"/>
            </w:r>
          </w:hyperlink>
        </w:p>
        <w:p w14:paraId="0000004F" w14:textId="2681DD04" w:rsidR="004770AD" w:rsidRDefault="001E1FB8" w:rsidP="6601E992">
          <w:pPr>
            <w:pStyle w:val="TOC2"/>
            <w:pBdr>
              <w:top w:val="nil"/>
              <w:left w:val="nil"/>
              <w:bottom w:val="nil"/>
              <w:right w:val="nil"/>
              <w:between w:val="nil"/>
            </w:pBdr>
            <w:tabs>
              <w:tab w:val="right" w:leader="dot" w:pos="9330"/>
            </w:tabs>
          </w:pPr>
          <w:hyperlink w:anchor="_Toc1156048379">
            <w:r w:rsidR="6601E992" w:rsidRPr="6601E992">
              <w:rPr>
                <w:rStyle w:val="Hyperlink"/>
              </w:rPr>
              <w:t>Confidentiality</w:t>
            </w:r>
            <w:r w:rsidR="00534E4A">
              <w:tab/>
            </w:r>
            <w:r w:rsidR="00534E4A">
              <w:fldChar w:fldCharType="begin"/>
            </w:r>
            <w:r w:rsidR="00534E4A">
              <w:instrText>PAGEREF _Toc1156048379 \h</w:instrText>
            </w:r>
            <w:r w:rsidR="00534E4A">
              <w:fldChar w:fldCharType="separate"/>
            </w:r>
            <w:r w:rsidR="6601E992" w:rsidRPr="6601E992">
              <w:rPr>
                <w:rStyle w:val="Hyperlink"/>
              </w:rPr>
              <w:t>5</w:t>
            </w:r>
            <w:r w:rsidR="00534E4A">
              <w:fldChar w:fldCharType="end"/>
            </w:r>
          </w:hyperlink>
        </w:p>
        <w:p w14:paraId="00000050" w14:textId="30768CF1" w:rsidR="004770AD" w:rsidRDefault="001E1FB8" w:rsidP="6601E992">
          <w:pPr>
            <w:pStyle w:val="TOC1"/>
            <w:pBdr>
              <w:top w:val="nil"/>
              <w:left w:val="nil"/>
              <w:bottom w:val="nil"/>
              <w:right w:val="nil"/>
              <w:between w:val="nil"/>
            </w:pBdr>
            <w:tabs>
              <w:tab w:val="clear" w:pos="9323"/>
              <w:tab w:val="right" w:leader="dot" w:pos="9330"/>
            </w:tabs>
            <w:rPr>
              <w:bCs/>
            </w:rPr>
          </w:pPr>
          <w:hyperlink w:anchor="_Toc872755751">
            <w:r w:rsidR="6601E992" w:rsidRPr="6601E992">
              <w:rPr>
                <w:rStyle w:val="Hyperlink"/>
              </w:rPr>
              <w:t>Patient Authorisation</w:t>
            </w:r>
            <w:r w:rsidR="00534E4A">
              <w:tab/>
            </w:r>
            <w:r w:rsidR="00534E4A">
              <w:fldChar w:fldCharType="begin"/>
            </w:r>
            <w:r w:rsidR="00534E4A">
              <w:instrText>PAGEREF _Toc872755751 \h</w:instrText>
            </w:r>
            <w:r w:rsidR="00534E4A">
              <w:fldChar w:fldCharType="separate"/>
            </w:r>
            <w:r w:rsidR="6601E992" w:rsidRPr="6601E992">
              <w:rPr>
                <w:rStyle w:val="Hyperlink"/>
              </w:rPr>
              <w:t>5</w:t>
            </w:r>
            <w:r w:rsidR="00534E4A">
              <w:fldChar w:fldCharType="end"/>
            </w:r>
          </w:hyperlink>
        </w:p>
        <w:p w14:paraId="00000051" w14:textId="55A9E279" w:rsidR="004770AD" w:rsidRDefault="001E1FB8" w:rsidP="6601E992">
          <w:pPr>
            <w:pStyle w:val="TOC2"/>
            <w:pBdr>
              <w:top w:val="nil"/>
              <w:left w:val="nil"/>
              <w:bottom w:val="nil"/>
              <w:right w:val="nil"/>
              <w:between w:val="nil"/>
            </w:pBdr>
            <w:tabs>
              <w:tab w:val="right" w:leader="dot" w:pos="9330"/>
            </w:tabs>
          </w:pPr>
          <w:hyperlink w:anchor="_Toc27690893">
            <w:r w:rsidR="6601E992" w:rsidRPr="6601E992">
              <w:rPr>
                <w:rStyle w:val="Hyperlink"/>
              </w:rPr>
              <w:t>Patient</w:t>
            </w:r>
            <w:r w:rsidR="00534E4A">
              <w:tab/>
            </w:r>
            <w:r w:rsidR="00534E4A">
              <w:fldChar w:fldCharType="begin"/>
            </w:r>
            <w:r w:rsidR="00534E4A">
              <w:instrText>PAGEREF _Toc27690893 \h</w:instrText>
            </w:r>
            <w:r w:rsidR="00534E4A">
              <w:fldChar w:fldCharType="separate"/>
            </w:r>
            <w:r w:rsidR="6601E992" w:rsidRPr="6601E992">
              <w:rPr>
                <w:rStyle w:val="Hyperlink"/>
              </w:rPr>
              <w:t>6</w:t>
            </w:r>
            <w:r w:rsidR="00534E4A">
              <w:fldChar w:fldCharType="end"/>
            </w:r>
          </w:hyperlink>
        </w:p>
        <w:p w14:paraId="00000052" w14:textId="7240279D" w:rsidR="004770AD" w:rsidRDefault="001E1FB8" w:rsidP="6601E992">
          <w:pPr>
            <w:pStyle w:val="TOC2"/>
            <w:pBdr>
              <w:top w:val="nil"/>
              <w:left w:val="nil"/>
              <w:bottom w:val="nil"/>
              <w:right w:val="nil"/>
              <w:between w:val="nil"/>
            </w:pBdr>
            <w:tabs>
              <w:tab w:val="right" w:leader="dot" w:pos="9330"/>
            </w:tabs>
          </w:pPr>
          <w:hyperlink w:anchor="_Toc240593248">
            <w:r w:rsidR="6601E992" w:rsidRPr="6601E992">
              <w:rPr>
                <w:rStyle w:val="Hyperlink"/>
              </w:rPr>
              <w:t>Third party</w:t>
            </w:r>
            <w:r w:rsidR="00534E4A">
              <w:tab/>
            </w:r>
            <w:r w:rsidR="00534E4A">
              <w:fldChar w:fldCharType="begin"/>
            </w:r>
            <w:r w:rsidR="00534E4A">
              <w:instrText>PAGEREF _Toc240593248 \h</w:instrText>
            </w:r>
            <w:r w:rsidR="00534E4A">
              <w:fldChar w:fldCharType="separate"/>
            </w:r>
            <w:r w:rsidR="6601E992" w:rsidRPr="6601E992">
              <w:rPr>
                <w:rStyle w:val="Hyperlink"/>
              </w:rPr>
              <w:t>6</w:t>
            </w:r>
            <w:r w:rsidR="00534E4A">
              <w:fldChar w:fldCharType="end"/>
            </w:r>
          </w:hyperlink>
        </w:p>
        <w:p w14:paraId="00000053" w14:textId="176BDBF0" w:rsidR="004770AD" w:rsidRDefault="001E1FB8" w:rsidP="6601E992">
          <w:pPr>
            <w:pStyle w:val="TOC2"/>
            <w:pBdr>
              <w:top w:val="nil"/>
              <w:left w:val="nil"/>
              <w:bottom w:val="nil"/>
              <w:right w:val="nil"/>
              <w:between w:val="nil"/>
            </w:pBdr>
            <w:tabs>
              <w:tab w:val="right" w:leader="dot" w:pos="9330"/>
            </w:tabs>
          </w:pPr>
          <w:hyperlink w:anchor="_Toc2084010069">
            <w:r w:rsidR="6601E992" w:rsidRPr="6601E992">
              <w:rPr>
                <w:rStyle w:val="Hyperlink"/>
              </w:rPr>
              <w:t>Children</w:t>
            </w:r>
            <w:r w:rsidR="00534E4A">
              <w:tab/>
            </w:r>
            <w:r w:rsidR="00534E4A">
              <w:fldChar w:fldCharType="begin"/>
            </w:r>
            <w:r w:rsidR="00534E4A">
              <w:instrText>PAGEREF _Toc2084010069 \h</w:instrText>
            </w:r>
            <w:r w:rsidR="00534E4A">
              <w:fldChar w:fldCharType="separate"/>
            </w:r>
            <w:r w:rsidR="6601E992" w:rsidRPr="6601E992">
              <w:rPr>
                <w:rStyle w:val="Hyperlink"/>
              </w:rPr>
              <w:t>6</w:t>
            </w:r>
            <w:r w:rsidR="00534E4A">
              <w:fldChar w:fldCharType="end"/>
            </w:r>
          </w:hyperlink>
        </w:p>
        <w:p w14:paraId="00000054" w14:textId="48C1956E" w:rsidR="004770AD" w:rsidRDefault="001E1FB8" w:rsidP="6601E992">
          <w:pPr>
            <w:pStyle w:val="TOC2"/>
            <w:pBdr>
              <w:top w:val="nil"/>
              <w:left w:val="nil"/>
              <w:bottom w:val="nil"/>
              <w:right w:val="nil"/>
              <w:between w:val="nil"/>
            </w:pBdr>
            <w:tabs>
              <w:tab w:val="right" w:leader="dot" w:pos="9330"/>
            </w:tabs>
          </w:pPr>
          <w:hyperlink w:anchor="_Toc1400975998">
            <w:r w:rsidR="6601E992" w:rsidRPr="6601E992">
              <w:rPr>
                <w:rStyle w:val="Hyperlink"/>
              </w:rPr>
              <w:t>Deceased or incapable person</w:t>
            </w:r>
            <w:r w:rsidR="00534E4A">
              <w:tab/>
            </w:r>
            <w:r w:rsidR="00534E4A">
              <w:fldChar w:fldCharType="begin"/>
            </w:r>
            <w:r w:rsidR="00534E4A">
              <w:instrText>PAGEREF _Toc1400975998 \h</w:instrText>
            </w:r>
            <w:r w:rsidR="00534E4A">
              <w:fldChar w:fldCharType="separate"/>
            </w:r>
            <w:r w:rsidR="6601E992" w:rsidRPr="6601E992">
              <w:rPr>
                <w:rStyle w:val="Hyperlink"/>
              </w:rPr>
              <w:t>6</w:t>
            </w:r>
            <w:r w:rsidR="00534E4A">
              <w:fldChar w:fldCharType="end"/>
            </w:r>
          </w:hyperlink>
        </w:p>
        <w:p w14:paraId="00000055" w14:textId="778FBB4A" w:rsidR="004770AD" w:rsidRDefault="001E1FB8" w:rsidP="6601E992">
          <w:pPr>
            <w:pStyle w:val="TOC1"/>
            <w:pBdr>
              <w:top w:val="nil"/>
              <w:left w:val="nil"/>
              <w:bottom w:val="nil"/>
              <w:right w:val="nil"/>
              <w:between w:val="nil"/>
            </w:pBdr>
            <w:tabs>
              <w:tab w:val="clear" w:pos="9323"/>
              <w:tab w:val="right" w:leader="dot" w:pos="9330"/>
            </w:tabs>
            <w:rPr>
              <w:bCs/>
            </w:rPr>
          </w:pPr>
          <w:hyperlink w:anchor="_Toc311153876">
            <w:r w:rsidR="6601E992" w:rsidRPr="6601E992">
              <w:rPr>
                <w:rStyle w:val="Hyperlink"/>
              </w:rPr>
              <w:t>Procedure and response timescales</w:t>
            </w:r>
            <w:r w:rsidR="00534E4A">
              <w:tab/>
            </w:r>
            <w:r w:rsidR="00534E4A">
              <w:fldChar w:fldCharType="begin"/>
            </w:r>
            <w:r w:rsidR="00534E4A">
              <w:instrText>PAGEREF _Toc311153876 \h</w:instrText>
            </w:r>
            <w:r w:rsidR="00534E4A">
              <w:fldChar w:fldCharType="separate"/>
            </w:r>
            <w:r w:rsidR="6601E992" w:rsidRPr="6601E992">
              <w:rPr>
                <w:rStyle w:val="Hyperlink"/>
              </w:rPr>
              <w:t>6</w:t>
            </w:r>
            <w:r w:rsidR="00534E4A">
              <w:fldChar w:fldCharType="end"/>
            </w:r>
          </w:hyperlink>
        </w:p>
        <w:p w14:paraId="00000056" w14:textId="4E159616" w:rsidR="004770AD" w:rsidRDefault="001E1FB8" w:rsidP="6601E992">
          <w:pPr>
            <w:pStyle w:val="TOC2"/>
            <w:pBdr>
              <w:top w:val="nil"/>
              <w:left w:val="nil"/>
              <w:bottom w:val="nil"/>
              <w:right w:val="nil"/>
              <w:between w:val="nil"/>
            </w:pBdr>
            <w:tabs>
              <w:tab w:val="right" w:leader="dot" w:pos="9330"/>
            </w:tabs>
          </w:pPr>
          <w:hyperlink w:anchor="_Toc1402689359">
            <w:r w:rsidR="6601E992" w:rsidRPr="6601E992">
              <w:rPr>
                <w:rStyle w:val="Hyperlink"/>
              </w:rPr>
              <w:t>When investigating complaints, the investigating partner will ensure that:</w:t>
            </w:r>
            <w:r w:rsidR="00534E4A">
              <w:tab/>
            </w:r>
            <w:r w:rsidR="00534E4A">
              <w:fldChar w:fldCharType="begin"/>
            </w:r>
            <w:r w:rsidR="00534E4A">
              <w:instrText>PAGEREF _Toc1402689359 \h</w:instrText>
            </w:r>
            <w:r w:rsidR="00534E4A">
              <w:fldChar w:fldCharType="separate"/>
            </w:r>
            <w:r w:rsidR="6601E992" w:rsidRPr="6601E992">
              <w:rPr>
                <w:rStyle w:val="Hyperlink"/>
              </w:rPr>
              <w:t>7</w:t>
            </w:r>
            <w:r w:rsidR="00534E4A">
              <w:fldChar w:fldCharType="end"/>
            </w:r>
          </w:hyperlink>
        </w:p>
        <w:p w14:paraId="00000057" w14:textId="099C568C" w:rsidR="004770AD" w:rsidRDefault="001E1FB8" w:rsidP="6601E992">
          <w:pPr>
            <w:pStyle w:val="TOC2"/>
            <w:pBdr>
              <w:top w:val="nil"/>
              <w:left w:val="nil"/>
              <w:bottom w:val="nil"/>
              <w:right w:val="nil"/>
              <w:between w:val="nil"/>
            </w:pBdr>
            <w:tabs>
              <w:tab w:val="right" w:leader="dot" w:pos="9330"/>
            </w:tabs>
          </w:pPr>
          <w:hyperlink w:anchor="_Toc205219294">
            <w:r w:rsidR="6601E992" w:rsidRPr="6601E992">
              <w:rPr>
                <w:rStyle w:val="Hyperlink"/>
              </w:rPr>
              <w:t>As a result of the investigation actions may include:</w:t>
            </w:r>
            <w:r w:rsidR="00534E4A">
              <w:tab/>
            </w:r>
            <w:r w:rsidR="00534E4A">
              <w:fldChar w:fldCharType="begin"/>
            </w:r>
            <w:r w:rsidR="00534E4A">
              <w:instrText>PAGEREF _Toc205219294 \h</w:instrText>
            </w:r>
            <w:r w:rsidR="00534E4A">
              <w:fldChar w:fldCharType="separate"/>
            </w:r>
            <w:r w:rsidR="6601E992" w:rsidRPr="6601E992">
              <w:rPr>
                <w:rStyle w:val="Hyperlink"/>
              </w:rPr>
              <w:t>7</w:t>
            </w:r>
            <w:r w:rsidR="00534E4A">
              <w:fldChar w:fldCharType="end"/>
            </w:r>
          </w:hyperlink>
        </w:p>
        <w:p w14:paraId="00000058" w14:textId="0EA700EE" w:rsidR="004770AD" w:rsidRDefault="001E1FB8" w:rsidP="6601E992">
          <w:pPr>
            <w:pStyle w:val="TOC1"/>
            <w:pBdr>
              <w:top w:val="nil"/>
              <w:left w:val="nil"/>
              <w:bottom w:val="nil"/>
              <w:right w:val="nil"/>
              <w:between w:val="nil"/>
            </w:pBdr>
            <w:tabs>
              <w:tab w:val="clear" w:pos="9323"/>
              <w:tab w:val="right" w:leader="dot" w:pos="9330"/>
            </w:tabs>
            <w:rPr>
              <w:bCs/>
            </w:rPr>
          </w:pPr>
          <w:hyperlink w:anchor="_Toc1831580030">
            <w:r w:rsidR="6601E992" w:rsidRPr="6601E992">
              <w:rPr>
                <w:rStyle w:val="Hyperlink"/>
              </w:rPr>
              <w:t>When complaints cannot be resolved locally</w:t>
            </w:r>
            <w:r w:rsidR="00534E4A">
              <w:tab/>
            </w:r>
            <w:r w:rsidR="00534E4A">
              <w:fldChar w:fldCharType="begin"/>
            </w:r>
            <w:r w:rsidR="00534E4A">
              <w:instrText>PAGEREF _Toc1831580030 \h</w:instrText>
            </w:r>
            <w:r w:rsidR="00534E4A">
              <w:fldChar w:fldCharType="separate"/>
            </w:r>
            <w:r w:rsidR="6601E992" w:rsidRPr="6601E992">
              <w:rPr>
                <w:rStyle w:val="Hyperlink"/>
              </w:rPr>
              <w:t>8</w:t>
            </w:r>
            <w:r w:rsidR="00534E4A">
              <w:fldChar w:fldCharType="end"/>
            </w:r>
          </w:hyperlink>
        </w:p>
        <w:p w14:paraId="00000059" w14:textId="09FA0DEE" w:rsidR="004770AD" w:rsidRDefault="001E1FB8" w:rsidP="6601E992">
          <w:pPr>
            <w:pStyle w:val="TOC2"/>
            <w:pBdr>
              <w:top w:val="nil"/>
              <w:left w:val="nil"/>
              <w:bottom w:val="nil"/>
              <w:right w:val="nil"/>
              <w:between w:val="nil"/>
            </w:pBdr>
            <w:tabs>
              <w:tab w:val="right" w:leader="dot" w:pos="9330"/>
            </w:tabs>
          </w:pPr>
          <w:hyperlink w:anchor="_Toc1118850742">
            <w:r w:rsidR="6601E992" w:rsidRPr="6601E992">
              <w:rPr>
                <w:rStyle w:val="Hyperlink"/>
              </w:rPr>
              <w:t>Obtaining feedback</w:t>
            </w:r>
            <w:r w:rsidR="00534E4A">
              <w:tab/>
            </w:r>
            <w:r w:rsidR="00534E4A">
              <w:fldChar w:fldCharType="begin"/>
            </w:r>
            <w:r w:rsidR="00534E4A">
              <w:instrText>PAGEREF _Toc1118850742 \h</w:instrText>
            </w:r>
            <w:r w:rsidR="00534E4A">
              <w:fldChar w:fldCharType="separate"/>
            </w:r>
            <w:r w:rsidR="6601E992" w:rsidRPr="6601E992">
              <w:rPr>
                <w:rStyle w:val="Hyperlink"/>
              </w:rPr>
              <w:t>8</w:t>
            </w:r>
            <w:r w:rsidR="00534E4A">
              <w:fldChar w:fldCharType="end"/>
            </w:r>
          </w:hyperlink>
          <w:r w:rsidR="00534E4A">
            <w:fldChar w:fldCharType="end"/>
          </w:r>
        </w:p>
      </w:sdtContent>
    </w:sdt>
    <w:p w14:paraId="0000005A" w14:textId="77777777" w:rsidR="004770AD" w:rsidRDefault="004770AD" w:rsidP="6601E992">
      <w:pPr>
        <w:pStyle w:val="Normal0"/>
        <w:pBdr>
          <w:top w:val="nil"/>
          <w:left w:val="nil"/>
          <w:bottom w:val="nil"/>
          <w:right w:val="nil"/>
          <w:between w:val="nil"/>
        </w:pBdr>
        <w:tabs>
          <w:tab w:val="right" w:pos="9323"/>
        </w:tabs>
        <w:spacing w:after="100"/>
        <w:rPr>
          <w:rFonts w:asciiTheme="minorHAnsi" w:eastAsiaTheme="minorEastAsia" w:hAnsiTheme="minorHAnsi" w:cstheme="minorBidi"/>
          <w:b/>
          <w:bCs/>
          <w:color w:val="000000"/>
        </w:rPr>
      </w:pPr>
    </w:p>
    <w:p w14:paraId="0000005B" w14:textId="77777777" w:rsidR="004770AD" w:rsidRDefault="00534E4A" w:rsidP="1818C9A5">
      <w:pPr>
        <w:pStyle w:val="Normal0"/>
        <w:rPr>
          <w:rFonts w:asciiTheme="minorHAnsi" w:eastAsiaTheme="minorEastAsia" w:hAnsiTheme="minorHAnsi" w:cstheme="minorBidi"/>
          <w:b/>
          <w:bCs/>
          <w:color w:val="4F81BD"/>
          <w:sz w:val="28"/>
          <w:szCs w:val="28"/>
        </w:rPr>
      </w:pPr>
      <w:r w:rsidRPr="1818C9A5">
        <w:rPr>
          <w:rFonts w:asciiTheme="minorHAnsi" w:eastAsiaTheme="minorEastAsia" w:hAnsiTheme="minorHAnsi" w:cstheme="minorBidi"/>
        </w:rPr>
        <w:br w:type="page"/>
      </w:r>
    </w:p>
    <w:p w14:paraId="0000005C" w14:textId="77777777" w:rsidR="004770AD" w:rsidRDefault="1818C9A5" w:rsidP="1818C9A5">
      <w:pPr>
        <w:pStyle w:val="heading10"/>
        <w:rPr>
          <w:rFonts w:ascii="Calibri" w:eastAsia="Calibri" w:hAnsi="Calibri" w:cs="Calibri"/>
        </w:rPr>
      </w:pPr>
      <w:bookmarkStart w:id="4" w:name="_heading=h.1fob9te"/>
      <w:bookmarkStart w:id="5" w:name="_Toc1914884353"/>
      <w:bookmarkEnd w:id="4"/>
      <w:r>
        <w:lastRenderedPageBreak/>
        <w:t>POLICY SUMMARY</w:t>
      </w:r>
      <w:bookmarkEnd w:id="5"/>
    </w:p>
    <w:p w14:paraId="0000005D" w14:textId="77777777" w:rsidR="004770AD" w:rsidRDefault="1818C9A5"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 xml:space="preserve">The aim of the policy is to provide an effective method by which the users of the service can make a complaint or express their concerns regarding their care and treatment, and have those reviewed and resolved. </w:t>
      </w:r>
    </w:p>
    <w:p w14:paraId="0000005E" w14:textId="77777777" w:rsidR="004770AD" w:rsidRDefault="004770AD"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p>
    <w:p w14:paraId="0000005F" w14:textId="77777777" w:rsidR="004770AD" w:rsidRDefault="1818C9A5"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This Policy explains the means by which a patient or their representative can make a complaint. It also outlines the responsibilities of the staff and departments and offers guidance on good practice at each stage of the process. Complaints are one way of identifying the users’ perspective of the services provided and can provide valuable insight into where improvements may be required.</w:t>
      </w:r>
    </w:p>
    <w:p w14:paraId="00000060" w14:textId="77777777" w:rsidR="004770AD" w:rsidRDefault="004770AD"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p>
    <w:p w14:paraId="00000061" w14:textId="77777777" w:rsidR="004770AD" w:rsidRDefault="1818C9A5"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 xml:space="preserve">The policy provides an operational strategy to facilitate the management of complaints to meet the statutory requirements of the Care Quality Commission.  </w:t>
      </w:r>
    </w:p>
    <w:p w14:paraId="00000062" w14:textId="77777777" w:rsidR="004770AD" w:rsidRDefault="004770AD"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p>
    <w:p w14:paraId="00000063" w14:textId="77777777" w:rsidR="004770AD" w:rsidRDefault="1818C9A5"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 xml:space="preserve">Complaints may be made by existing or former patients or anyone acting on the behalf of the patient with their consent.  If the patient is unable to act, consent should be sought from the next of kin.  This must be done before confidential, or information of a sensitive nature, is released to a third party. </w:t>
      </w:r>
    </w:p>
    <w:p w14:paraId="00000064" w14:textId="77777777" w:rsidR="004770AD" w:rsidRDefault="004770AD"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p>
    <w:p w14:paraId="00000065" w14:textId="77777777" w:rsidR="004770AD" w:rsidRDefault="1818C9A5"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 xml:space="preserve">All staff are empowered to resolve complaints at a local level whenever possible and this proactive approach is encouraged </w:t>
      </w:r>
    </w:p>
    <w:p w14:paraId="00000066" w14:textId="77777777" w:rsidR="004770AD" w:rsidRDefault="004770AD"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p>
    <w:p w14:paraId="00000067" w14:textId="77777777" w:rsidR="004770AD" w:rsidRDefault="1818C9A5"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Complaints can be a mechanism for identifying where improvements in service provision can be made.  When used in this way, they are a positive tool for promoting organisational and individual learning thereby reducing risk to patients, staff and the organisation.  The complaints procedure is designed to develop a just and not a ‘</w:t>
      </w:r>
      <w:r w:rsidRPr="1818C9A5">
        <w:rPr>
          <w:rFonts w:asciiTheme="minorHAnsi" w:eastAsiaTheme="minorEastAsia" w:hAnsiTheme="minorHAnsi" w:cstheme="minorBidi"/>
          <w:i/>
          <w:iCs/>
          <w:color w:val="00000A"/>
          <w:sz w:val="24"/>
          <w:szCs w:val="24"/>
        </w:rPr>
        <w:t>blaming</w:t>
      </w:r>
      <w:r w:rsidRPr="1818C9A5">
        <w:rPr>
          <w:rFonts w:asciiTheme="minorHAnsi" w:eastAsiaTheme="minorEastAsia" w:hAnsiTheme="minorHAnsi" w:cstheme="minorBidi"/>
          <w:color w:val="00000A"/>
          <w:sz w:val="24"/>
          <w:szCs w:val="24"/>
        </w:rPr>
        <w:t>’ culture within the organisation.</w:t>
      </w:r>
    </w:p>
    <w:p w14:paraId="00000068" w14:textId="77777777" w:rsidR="004770AD" w:rsidRDefault="00534E4A" w:rsidP="1818C9A5">
      <w:pPr>
        <w:pStyle w:val="Normal0"/>
        <w:spacing w:after="0" w:line="266" w:lineRule="auto"/>
        <w:jc w:val="both"/>
        <w:rPr>
          <w:rFonts w:asciiTheme="minorHAnsi" w:eastAsiaTheme="minorEastAsia" w:hAnsiTheme="minorHAnsi" w:cstheme="minorBidi"/>
          <w:sz w:val="24"/>
          <w:szCs w:val="24"/>
        </w:rPr>
      </w:pPr>
      <w:r w:rsidRPr="1818C9A5">
        <w:rPr>
          <w:rFonts w:asciiTheme="minorHAnsi" w:eastAsiaTheme="minorEastAsia" w:hAnsiTheme="minorHAnsi" w:cstheme="minorBidi"/>
        </w:rPr>
        <w:br w:type="page"/>
      </w:r>
    </w:p>
    <w:p w14:paraId="00000069" w14:textId="77777777" w:rsidR="004770AD" w:rsidRDefault="1818C9A5" w:rsidP="1818C9A5">
      <w:pPr>
        <w:pStyle w:val="heading10"/>
      </w:pPr>
      <w:bookmarkStart w:id="6" w:name="_heading=h.3znysh7"/>
      <w:bookmarkStart w:id="7" w:name="_Toc526092934"/>
      <w:bookmarkEnd w:id="6"/>
      <w:r w:rsidRPr="6601E992">
        <w:lastRenderedPageBreak/>
        <w:t>INTRODUCTION</w:t>
      </w:r>
      <w:bookmarkEnd w:id="7"/>
    </w:p>
    <w:p w14:paraId="0000006A" w14:textId="77777777" w:rsidR="004770AD" w:rsidRDefault="1818C9A5"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 xml:space="preserve">Psychiatry-UK LLP (‘PUK’) places a high priority upon the handling of complaints and recognises that suggestions, constructive criticisms and complaints can be valuable aids to improving services.  The primary objective of this procedure is to provide the fullest opportunity for investigation and resolution of the complaint, aiming to satisfy the complainant that his/her concerns have been addressed, whilst being fair to staff and the complainant alike. </w:t>
      </w:r>
    </w:p>
    <w:p w14:paraId="0000006B" w14:textId="77777777" w:rsidR="004770AD" w:rsidRDefault="004770AD"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p>
    <w:p w14:paraId="0000006C" w14:textId="77777777" w:rsidR="004770AD" w:rsidRDefault="1818C9A5" w:rsidP="1818C9A5">
      <w:pPr>
        <w:pStyle w:val="Normal0"/>
        <w:shd w:val="clear" w:color="auto" w:fill="FFFFFF" w:themeFill="background1"/>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Therefore, we aim to ensure that:</w:t>
      </w:r>
    </w:p>
    <w:p w14:paraId="0000006D" w14:textId="77777777" w:rsidR="004770AD" w:rsidRDefault="1818C9A5" w:rsidP="1818C9A5">
      <w:pPr>
        <w:pStyle w:val="Normal0"/>
        <w:numPr>
          <w:ilvl w:val="0"/>
          <w:numId w:val="6"/>
        </w:numPr>
        <w:spacing w:after="0" w:line="266" w:lineRule="auto"/>
        <w:ind w:left="426" w:hanging="426"/>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Making a complaint is as easy and transparent as possible.</w:t>
      </w:r>
    </w:p>
    <w:p w14:paraId="0000006E" w14:textId="77777777" w:rsidR="004770AD" w:rsidRDefault="1818C9A5" w:rsidP="1818C9A5">
      <w:pPr>
        <w:pStyle w:val="Normal0"/>
        <w:numPr>
          <w:ilvl w:val="0"/>
          <w:numId w:val="6"/>
        </w:numPr>
        <w:spacing w:after="0" w:line="266" w:lineRule="auto"/>
        <w:ind w:left="426" w:hanging="426"/>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That we deal with complaints appropriately and within the agreed time frame.</w:t>
      </w:r>
    </w:p>
    <w:p w14:paraId="0000006F" w14:textId="77777777" w:rsidR="004770AD" w:rsidRDefault="1818C9A5" w:rsidP="1818C9A5">
      <w:pPr>
        <w:pStyle w:val="Normal0"/>
        <w:numPr>
          <w:ilvl w:val="0"/>
          <w:numId w:val="6"/>
        </w:numPr>
        <w:spacing w:after="0" w:line="266" w:lineRule="auto"/>
        <w:ind w:left="426" w:hanging="426"/>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We treat a complaint as any clear expression of dissatisfaction with our service, or organisation as a whole, which calls for a response.</w:t>
      </w:r>
    </w:p>
    <w:p w14:paraId="00000070" w14:textId="77777777" w:rsidR="004770AD" w:rsidRDefault="1818C9A5" w:rsidP="1818C9A5">
      <w:pPr>
        <w:pStyle w:val="Normal0"/>
        <w:numPr>
          <w:ilvl w:val="0"/>
          <w:numId w:val="6"/>
        </w:numPr>
        <w:spacing w:after="0" w:line="266" w:lineRule="auto"/>
        <w:ind w:left="426" w:hanging="426"/>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We respond in the right way – for example, with an explanation or an apology where we have got things wrong and if relevant and appropriate information on any action taken.</w:t>
      </w:r>
    </w:p>
    <w:p w14:paraId="00000071" w14:textId="77777777" w:rsidR="004770AD" w:rsidRDefault="1818C9A5" w:rsidP="1818C9A5">
      <w:pPr>
        <w:pStyle w:val="Normal0"/>
        <w:numPr>
          <w:ilvl w:val="0"/>
          <w:numId w:val="6"/>
        </w:numPr>
        <w:spacing w:after="0" w:line="266" w:lineRule="auto"/>
        <w:ind w:left="426" w:hanging="426"/>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We have the right to refuse to accept a complaint where the complaint is clearly vexatious, malicious or motivated by racist, sexist, homophobic or other discriminatory attitudes, or where the complaint threatens or abuses PUK staff. The decision as to whether a complaint is vexatious will be taken by Chief Operations Officer and Medical Lead. PUK defines a vexatious complainant as someone who persists in making a complaint or demand when all reasonable attempts to resolve their concerns have been made.</w:t>
      </w:r>
    </w:p>
    <w:p w14:paraId="00000072" w14:textId="77777777" w:rsidR="004770AD" w:rsidRDefault="1818C9A5" w:rsidP="1818C9A5">
      <w:pPr>
        <w:pStyle w:val="Normal0"/>
        <w:numPr>
          <w:ilvl w:val="0"/>
          <w:numId w:val="6"/>
        </w:numPr>
        <w:spacing w:after="0" w:line="266" w:lineRule="auto"/>
        <w:ind w:left="426" w:hanging="426"/>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When a complaint identifies that something has gone wrong or has fallen below standards it is seen as an opportunity to improve and avoid a recurrence and it can allow for systems, policies, practices or procedures to be amended or put in place as appropriate.</w:t>
      </w:r>
    </w:p>
    <w:p w14:paraId="00000073" w14:textId="77777777" w:rsidR="004770AD" w:rsidRDefault="004770AD"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p>
    <w:p w14:paraId="00000074" w14:textId="77777777" w:rsidR="004770AD" w:rsidRDefault="1818C9A5" w:rsidP="1818C9A5">
      <w:pPr>
        <w:pStyle w:val="Normal0"/>
        <w:pBdr>
          <w:top w:val="nil"/>
          <w:left w:val="nil"/>
          <w:bottom w:val="nil"/>
          <w:right w:val="nil"/>
          <w:between w:val="nil"/>
        </w:pBdr>
        <w:tabs>
          <w:tab w:val="left" w:pos="720"/>
          <w:tab w:val="left" w:pos="2340"/>
          <w:tab w:val="left" w:pos="7740"/>
        </w:tabs>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 xml:space="preserve">Once a complaint has been made, the complainant has the right to have his/her concerns investigated; all complaints are made in confidence and will not affect current or future provision of treatment. </w:t>
      </w:r>
    </w:p>
    <w:p w14:paraId="00000075" w14:textId="77777777" w:rsidR="004770AD" w:rsidRDefault="004770AD"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p>
    <w:p w14:paraId="00000076" w14:textId="77777777" w:rsidR="004770AD" w:rsidRDefault="1818C9A5"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Complaints will be managed in accordance with Outcome 17 of the CQC's Essential Standards of Quality and Safety.</w:t>
      </w:r>
    </w:p>
    <w:p w14:paraId="00000077" w14:textId="77777777" w:rsidR="004770AD" w:rsidRDefault="004770AD"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p>
    <w:p w14:paraId="00000078" w14:textId="77777777" w:rsidR="004770AD" w:rsidRDefault="1818C9A5" w:rsidP="1818C9A5">
      <w:pPr>
        <w:pStyle w:val="Normal0"/>
        <w:shd w:val="clear" w:color="auto" w:fill="FFFFFF" w:themeFill="background1"/>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 xml:space="preserve">The Chief Operations Officer will monitor the implementation of this policy, collect information about required improvements, and will report all complaints and outcomes in weekly management meetings and also to the Board of Designated Members on a regular basis. </w:t>
      </w:r>
    </w:p>
    <w:p w14:paraId="00000079" w14:textId="77777777" w:rsidR="004770AD" w:rsidRDefault="004770AD"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p>
    <w:p w14:paraId="0000007A" w14:textId="77777777" w:rsidR="004770AD" w:rsidRDefault="00534E4A" w:rsidP="1818C9A5">
      <w:pPr>
        <w:pStyle w:val="Normal0"/>
        <w:spacing w:after="0" w:line="266" w:lineRule="auto"/>
        <w:jc w:val="both"/>
        <w:rPr>
          <w:rFonts w:asciiTheme="minorHAnsi" w:eastAsiaTheme="minorEastAsia" w:hAnsiTheme="minorHAnsi" w:cstheme="minorBidi"/>
          <w:sz w:val="24"/>
          <w:szCs w:val="24"/>
        </w:rPr>
      </w:pPr>
      <w:r w:rsidRPr="1818C9A5">
        <w:rPr>
          <w:rFonts w:asciiTheme="minorHAnsi" w:eastAsiaTheme="minorEastAsia" w:hAnsiTheme="minorHAnsi" w:cstheme="minorBidi"/>
        </w:rPr>
        <w:br w:type="page"/>
      </w:r>
    </w:p>
    <w:p w14:paraId="0000007B" w14:textId="77777777" w:rsidR="004770AD" w:rsidRDefault="1818C9A5" w:rsidP="1818C9A5">
      <w:pPr>
        <w:pStyle w:val="heading10"/>
      </w:pPr>
      <w:bookmarkStart w:id="8" w:name="_heading=h.2et92p0"/>
      <w:bookmarkStart w:id="9" w:name="_Toc1556265816"/>
      <w:bookmarkEnd w:id="8"/>
      <w:r w:rsidRPr="6601E992">
        <w:lastRenderedPageBreak/>
        <w:t xml:space="preserve">GENERAL INFORMATION </w:t>
      </w:r>
      <w:bookmarkEnd w:id="9"/>
    </w:p>
    <w:p w14:paraId="0000007C" w14:textId="77777777" w:rsidR="004770AD" w:rsidRDefault="004770AD" w:rsidP="1818C9A5">
      <w:pPr>
        <w:pStyle w:val="Normal0"/>
        <w:pBdr>
          <w:top w:val="nil"/>
          <w:left w:val="nil"/>
          <w:bottom w:val="nil"/>
          <w:right w:val="nil"/>
          <w:between w:val="nil"/>
        </w:pBdr>
        <w:tabs>
          <w:tab w:val="left" w:pos="720"/>
          <w:tab w:val="left" w:pos="2340"/>
          <w:tab w:val="left" w:pos="7740"/>
        </w:tabs>
        <w:spacing w:after="0" w:line="266" w:lineRule="auto"/>
        <w:jc w:val="both"/>
        <w:rPr>
          <w:rFonts w:asciiTheme="minorHAnsi" w:eastAsiaTheme="minorEastAsia" w:hAnsiTheme="minorHAnsi" w:cstheme="minorBidi"/>
          <w:color w:val="00000A"/>
          <w:sz w:val="24"/>
          <w:szCs w:val="24"/>
        </w:rPr>
      </w:pPr>
    </w:p>
    <w:p w14:paraId="0000007D" w14:textId="77777777" w:rsidR="004770AD" w:rsidRDefault="1818C9A5" w:rsidP="6601E992">
      <w:pPr>
        <w:pStyle w:val="heading20"/>
        <w:rPr>
          <w:rFonts w:ascii="Calibri" w:eastAsia="Calibri" w:hAnsi="Calibri" w:cs="Calibri"/>
        </w:rPr>
      </w:pPr>
      <w:bookmarkStart w:id="10" w:name="_heading=h.tyjcwt"/>
      <w:bookmarkStart w:id="11" w:name="_Toc1063398910"/>
      <w:bookmarkEnd w:id="10"/>
      <w:r>
        <w:t>Who may make a complaint?</w:t>
      </w:r>
      <w:bookmarkEnd w:id="11"/>
    </w:p>
    <w:p w14:paraId="0000007E" w14:textId="77777777" w:rsidR="004770AD" w:rsidRDefault="1818C9A5" w:rsidP="1818C9A5">
      <w:pPr>
        <w:pStyle w:val="Normal0"/>
        <w:numPr>
          <w:ilvl w:val="0"/>
          <w:numId w:val="5"/>
        </w:numPr>
        <w:pBdr>
          <w:top w:val="nil"/>
          <w:left w:val="nil"/>
          <w:bottom w:val="nil"/>
          <w:right w:val="nil"/>
          <w:between w:val="nil"/>
        </w:pBdr>
        <w:tabs>
          <w:tab w:val="left" w:pos="720"/>
        </w:tabs>
        <w:spacing w:after="0" w:line="266" w:lineRule="auto"/>
        <w:ind w:left="426" w:hanging="426"/>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 xml:space="preserve">Existing or former users of services provided by the LLP may complain.  Other people may complain on behalf of existing or former users where the LLP accepts them as a suitable representative and where consent has been obtained.  </w:t>
      </w:r>
    </w:p>
    <w:p w14:paraId="0000007F" w14:textId="77777777" w:rsidR="004770AD" w:rsidRDefault="1818C9A5" w:rsidP="1818C9A5">
      <w:pPr>
        <w:pStyle w:val="Normal0"/>
        <w:numPr>
          <w:ilvl w:val="0"/>
          <w:numId w:val="5"/>
        </w:numPr>
        <w:pBdr>
          <w:top w:val="nil"/>
          <w:left w:val="nil"/>
          <w:bottom w:val="nil"/>
          <w:right w:val="nil"/>
          <w:between w:val="nil"/>
        </w:pBdr>
        <w:tabs>
          <w:tab w:val="left" w:pos="720"/>
        </w:tabs>
        <w:spacing w:after="0" w:line="266" w:lineRule="auto"/>
        <w:ind w:left="426" w:hanging="426"/>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Any person who is affected by or likely to be affected by the action, omission or decision of the LLP.</w:t>
      </w:r>
    </w:p>
    <w:p w14:paraId="00000080" w14:textId="77777777" w:rsidR="004770AD" w:rsidRDefault="004770AD" w:rsidP="1818C9A5">
      <w:pPr>
        <w:pStyle w:val="Normal0"/>
        <w:pBdr>
          <w:top w:val="nil"/>
          <w:left w:val="nil"/>
          <w:bottom w:val="nil"/>
          <w:right w:val="nil"/>
          <w:between w:val="nil"/>
        </w:pBdr>
        <w:tabs>
          <w:tab w:val="left" w:pos="720"/>
          <w:tab w:val="left" w:pos="2340"/>
          <w:tab w:val="left" w:pos="7740"/>
        </w:tabs>
        <w:spacing w:after="0" w:line="266" w:lineRule="auto"/>
        <w:jc w:val="both"/>
        <w:rPr>
          <w:rFonts w:asciiTheme="minorHAnsi" w:eastAsiaTheme="minorEastAsia" w:hAnsiTheme="minorHAnsi" w:cstheme="minorBidi"/>
          <w:color w:val="00000A"/>
          <w:sz w:val="24"/>
          <w:szCs w:val="24"/>
        </w:rPr>
      </w:pPr>
    </w:p>
    <w:p w14:paraId="00000081" w14:textId="77777777" w:rsidR="004770AD" w:rsidRDefault="1818C9A5" w:rsidP="1818C9A5">
      <w:pPr>
        <w:pStyle w:val="heading20"/>
      </w:pPr>
      <w:bookmarkStart w:id="12" w:name="_heading=h.3dy6vkm"/>
      <w:bookmarkStart w:id="13" w:name="_Toc257931582"/>
      <w:bookmarkEnd w:id="12"/>
      <w:r w:rsidRPr="6601E992">
        <w:t xml:space="preserve">When is a complaint not a complaint? </w:t>
      </w:r>
      <w:bookmarkEnd w:id="13"/>
    </w:p>
    <w:p w14:paraId="00000082" w14:textId="77777777" w:rsidR="004770AD" w:rsidRDefault="1818C9A5" w:rsidP="724FE49B">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r w:rsidRPr="724FE49B">
        <w:rPr>
          <w:rFonts w:asciiTheme="minorHAnsi" w:eastAsiaTheme="minorEastAsia" w:hAnsiTheme="minorHAnsi" w:cstheme="minorBidi"/>
          <w:color w:val="00000A"/>
          <w:sz w:val="24"/>
          <w:szCs w:val="24"/>
        </w:rPr>
        <w:t xml:space="preserve">A general rule is that a matter should be considered to be a complaint when: </w:t>
      </w:r>
    </w:p>
    <w:p w14:paraId="00000083" w14:textId="77777777" w:rsidR="004770AD" w:rsidRDefault="004770AD" w:rsidP="1818C9A5">
      <w:pPr>
        <w:pStyle w:val="Normal0"/>
        <w:pBdr>
          <w:top w:val="nil"/>
          <w:left w:val="nil"/>
          <w:bottom w:val="nil"/>
          <w:right w:val="nil"/>
          <w:between w:val="nil"/>
        </w:pBdr>
        <w:tabs>
          <w:tab w:val="left" w:pos="720"/>
        </w:tabs>
        <w:spacing w:after="0" w:line="266" w:lineRule="auto"/>
        <w:ind w:left="720"/>
        <w:jc w:val="both"/>
        <w:rPr>
          <w:rFonts w:asciiTheme="minorHAnsi" w:eastAsiaTheme="minorEastAsia" w:hAnsiTheme="minorHAnsi" w:cstheme="minorBidi"/>
          <w:color w:val="00000A"/>
          <w:sz w:val="24"/>
          <w:szCs w:val="24"/>
        </w:rPr>
      </w:pPr>
    </w:p>
    <w:p w14:paraId="00000084" w14:textId="77777777" w:rsidR="004770AD" w:rsidRDefault="1818C9A5" w:rsidP="1818C9A5">
      <w:pPr>
        <w:pStyle w:val="Normal0"/>
        <w:numPr>
          <w:ilvl w:val="0"/>
          <w:numId w:val="4"/>
        </w:numPr>
        <w:pBdr>
          <w:top w:val="nil"/>
          <w:left w:val="nil"/>
          <w:bottom w:val="nil"/>
          <w:right w:val="nil"/>
          <w:between w:val="nil"/>
        </w:pBdr>
        <w:tabs>
          <w:tab w:val="left" w:pos="720"/>
          <w:tab w:val="left" w:pos="9900"/>
        </w:tabs>
        <w:spacing w:after="0" w:line="266" w:lineRule="auto"/>
        <w:ind w:left="426" w:hanging="425"/>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 xml:space="preserve">The person raising the matter has expressly stated that they want to make a complaint.  </w:t>
      </w:r>
    </w:p>
    <w:p w14:paraId="00000085" w14:textId="77777777" w:rsidR="004770AD" w:rsidRDefault="1818C9A5" w:rsidP="1818C9A5">
      <w:pPr>
        <w:pStyle w:val="Normal0"/>
        <w:numPr>
          <w:ilvl w:val="0"/>
          <w:numId w:val="4"/>
        </w:numPr>
        <w:pBdr>
          <w:top w:val="nil"/>
          <w:left w:val="nil"/>
          <w:bottom w:val="nil"/>
          <w:right w:val="nil"/>
          <w:between w:val="nil"/>
        </w:pBdr>
        <w:tabs>
          <w:tab w:val="left" w:pos="720"/>
          <w:tab w:val="left" w:pos="9900"/>
        </w:tabs>
        <w:spacing w:after="0" w:line="266" w:lineRule="auto"/>
        <w:ind w:left="426" w:hanging="425"/>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 xml:space="preserve">The manager considers that serious issues have been brought to his/her attention.  </w:t>
      </w:r>
    </w:p>
    <w:p w14:paraId="00000086" w14:textId="77777777" w:rsidR="004770AD" w:rsidRDefault="1818C9A5" w:rsidP="1818C9A5">
      <w:pPr>
        <w:pStyle w:val="Normal0"/>
        <w:numPr>
          <w:ilvl w:val="0"/>
          <w:numId w:val="4"/>
        </w:numPr>
        <w:pBdr>
          <w:top w:val="nil"/>
          <w:left w:val="nil"/>
          <w:bottom w:val="nil"/>
          <w:right w:val="nil"/>
          <w:between w:val="nil"/>
        </w:pBdr>
        <w:tabs>
          <w:tab w:val="left" w:pos="720"/>
          <w:tab w:val="left" w:pos="9900"/>
        </w:tabs>
        <w:spacing w:after="0" w:line="266" w:lineRule="auto"/>
        <w:ind w:left="426" w:hanging="425"/>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 xml:space="preserve">The manager considers that he/she is unable to investigate the matter adequately or independently. </w:t>
      </w:r>
    </w:p>
    <w:p w14:paraId="00000087" w14:textId="77777777" w:rsidR="004770AD" w:rsidRDefault="1818C9A5" w:rsidP="1818C9A5">
      <w:pPr>
        <w:pStyle w:val="Normal0"/>
        <w:numPr>
          <w:ilvl w:val="0"/>
          <w:numId w:val="4"/>
        </w:numPr>
        <w:pBdr>
          <w:top w:val="nil"/>
          <w:left w:val="nil"/>
          <w:bottom w:val="nil"/>
          <w:right w:val="nil"/>
          <w:between w:val="nil"/>
        </w:pBdr>
        <w:tabs>
          <w:tab w:val="left" w:pos="720"/>
          <w:tab w:val="left" w:pos="9900"/>
        </w:tabs>
        <w:spacing w:after="0" w:line="266" w:lineRule="auto"/>
        <w:ind w:left="426" w:hanging="425"/>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 xml:space="preserve">The manager considers that he/she cannot give the assurances being sought by the patient, client, carer or resident.  </w:t>
      </w:r>
    </w:p>
    <w:p w14:paraId="00000088" w14:textId="77777777" w:rsidR="004770AD" w:rsidRDefault="004770AD" w:rsidP="1818C9A5">
      <w:pPr>
        <w:pStyle w:val="Normal0"/>
        <w:pBdr>
          <w:top w:val="nil"/>
          <w:left w:val="nil"/>
          <w:bottom w:val="nil"/>
          <w:right w:val="nil"/>
          <w:between w:val="nil"/>
        </w:pBdr>
        <w:tabs>
          <w:tab w:val="left" w:pos="720"/>
        </w:tabs>
        <w:spacing w:after="0" w:line="266" w:lineRule="auto"/>
        <w:ind w:left="720"/>
        <w:jc w:val="both"/>
        <w:rPr>
          <w:rFonts w:asciiTheme="minorHAnsi" w:eastAsiaTheme="minorEastAsia" w:hAnsiTheme="minorHAnsi" w:cstheme="minorBidi"/>
          <w:color w:val="00000A"/>
          <w:sz w:val="24"/>
          <w:szCs w:val="24"/>
        </w:rPr>
      </w:pPr>
    </w:p>
    <w:p w14:paraId="00000089" w14:textId="77777777" w:rsidR="004770AD" w:rsidRDefault="1818C9A5" w:rsidP="1818C9A5">
      <w:pPr>
        <w:pStyle w:val="heading20"/>
      </w:pPr>
      <w:bookmarkStart w:id="14" w:name="_heading=h.1t3h5sf"/>
      <w:bookmarkStart w:id="15" w:name="_Toc152870745"/>
      <w:bookmarkEnd w:id="14"/>
      <w:r w:rsidRPr="6601E992">
        <w:t>Time Limits for making a complaint</w:t>
      </w:r>
      <w:bookmarkEnd w:id="15"/>
    </w:p>
    <w:p w14:paraId="0000008A" w14:textId="77777777" w:rsidR="004770AD" w:rsidRDefault="1818C9A5"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 xml:space="preserve">A complaint should be made as soon as possible after the event complained of.  Normally a complaint should be made within six months of the event complained of, or within six months of the complainant first becoming aware of the problem. The LLP has the discretion to investigate complaints after this time if there is a good reason why the complaint could not be made sooner. </w:t>
      </w:r>
    </w:p>
    <w:p w14:paraId="0000008B" w14:textId="77777777" w:rsidR="004770AD" w:rsidRDefault="004770AD"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p>
    <w:p w14:paraId="0000008C" w14:textId="77777777" w:rsidR="004770AD" w:rsidRDefault="1818C9A5" w:rsidP="1818C9A5">
      <w:pPr>
        <w:pStyle w:val="heading20"/>
      </w:pPr>
      <w:bookmarkStart w:id="16" w:name="_heading=h.4d34og8"/>
      <w:bookmarkStart w:id="17" w:name="_Toc1156048379"/>
      <w:bookmarkEnd w:id="16"/>
      <w:r w:rsidRPr="6601E992">
        <w:t>Confidentiality</w:t>
      </w:r>
      <w:bookmarkEnd w:id="17"/>
    </w:p>
    <w:p w14:paraId="0000008D" w14:textId="77777777" w:rsidR="004770AD" w:rsidRDefault="1818C9A5" w:rsidP="1818C9A5">
      <w:pPr>
        <w:pStyle w:val="Normal0"/>
        <w:shd w:val="clear" w:color="auto" w:fill="FFFFFF" w:themeFill="background1"/>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All complaints will be kept confidential to the parties concerned unless a concern is raised in relation to a safeguarding matter or in relation to serious criminality in which case, we reserve the right to escalate the matter to relevant authorities. However, the complaint will normally be made known to the Chief Operations Officer and Medical Lead who will discuss the matter with Board of Designated Members where necessary.</w:t>
      </w:r>
    </w:p>
    <w:p w14:paraId="0000008E" w14:textId="77777777" w:rsidR="004770AD" w:rsidRDefault="004770AD"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p>
    <w:p w14:paraId="0000008F" w14:textId="77777777" w:rsidR="004770AD" w:rsidRDefault="1818C9A5" w:rsidP="1818C9A5">
      <w:pPr>
        <w:pStyle w:val="heading10"/>
      </w:pPr>
      <w:bookmarkStart w:id="18" w:name="_heading=h.2s8eyo1"/>
      <w:bookmarkStart w:id="19" w:name="_Toc872755751"/>
      <w:bookmarkEnd w:id="18"/>
      <w:r w:rsidRPr="6601E992">
        <w:lastRenderedPageBreak/>
        <w:t xml:space="preserve">Patient Authorisation </w:t>
      </w:r>
      <w:bookmarkEnd w:id="19"/>
    </w:p>
    <w:p w14:paraId="00000090" w14:textId="77777777" w:rsidR="004770AD" w:rsidRDefault="1818C9A5" w:rsidP="1818C9A5">
      <w:pPr>
        <w:pStyle w:val="Normal0"/>
        <w:pBdr>
          <w:top w:val="nil"/>
          <w:left w:val="nil"/>
          <w:bottom w:val="nil"/>
          <w:right w:val="nil"/>
          <w:between w:val="nil"/>
        </w:pBdr>
        <w:spacing w:after="0" w:line="266" w:lineRule="auto"/>
        <w:jc w:val="both"/>
        <w:rPr>
          <w:rFonts w:asciiTheme="minorHAnsi" w:eastAsiaTheme="minorEastAsia" w:hAnsiTheme="minorHAnsi" w:cstheme="minorBidi"/>
          <w:color w:val="000000"/>
          <w:sz w:val="24"/>
          <w:szCs w:val="24"/>
        </w:rPr>
      </w:pPr>
      <w:r w:rsidRPr="1818C9A5">
        <w:rPr>
          <w:rFonts w:asciiTheme="minorHAnsi" w:eastAsiaTheme="minorEastAsia" w:hAnsiTheme="minorHAnsi" w:cstheme="minorBidi"/>
          <w:color w:val="000000"/>
          <w:sz w:val="24"/>
          <w:szCs w:val="24"/>
        </w:rPr>
        <w:t xml:space="preserve">The LLP will not undertake an investigation of any complaint verbal or informal until the appropriate patient/next of kin authorisation has been received. Patient authorisation is required whenever personal information, including medical records, is consulted as part of the LLP’s investigation. </w:t>
      </w:r>
    </w:p>
    <w:p w14:paraId="00000091" w14:textId="77777777" w:rsidR="004770AD" w:rsidRDefault="004770AD"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p>
    <w:p w14:paraId="00000092" w14:textId="77777777" w:rsidR="004770AD" w:rsidRDefault="1818C9A5" w:rsidP="1818C9A5">
      <w:pPr>
        <w:pStyle w:val="heading20"/>
      </w:pPr>
      <w:bookmarkStart w:id="20" w:name="_heading=h.17dp8vu"/>
      <w:bookmarkStart w:id="21" w:name="_Toc27690893"/>
      <w:bookmarkEnd w:id="20"/>
      <w:r w:rsidRPr="6601E992">
        <w:t>Patient</w:t>
      </w:r>
      <w:bookmarkEnd w:id="21"/>
    </w:p>
    <w:p w14:paraId="00000093" w14:textId="77777777" w:rsidR="004770AD" w:rsidRDefault="1818C9A5"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The patient needs to confirm that the LLP can have access to personal information as part of the investigation process. If the patient is unable to give their consent, consent should be sought from the next of kin, especially when information from medical records will be required to answer the complaint.</w:t>
      </w:r>
    </w:p>
    <w:p w14:paraId="00000094" w14:textId="77777777" w:rsidR="004770AD" w:rsidRDefault="004770AD"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p>
    <w:p w14:paraId="00000095" w14:textId="77777777" w:rsidR="004770AD" w:rsidRDefault="1818C9A5" w:rsidP="1818C9A5">
      <w:pPr>
        <w:pStyle w:val="heading20"/>
      </w:pPr>
      <w:bookmarkStart w:id="22" w:name="_heading=h.3rdcrjn"/>
      <w:bookmarkStart w:id="23" w:name="_Toc240593248"/>
      <w:bookmarkEnd w:id="22"/>
      <w:r w:rsidRPr="6601E992">
        <w:t>Third party</w:t>
      </w:r>
      <w:bookmarkEnd w:id="23"/>
    </w:p>
    <w:p w14:paraId="00000096" w14:textId="77777777" w:rsidR="004770AD" w:rsidRDefault="1818C9A5" w:rsidP="1818C9A5">
      <w:pPr>
        <w:pStyle w:val="Normal0"/>
        <w:pBdr>
          <w:top w:val="nil"/>
          <w:left w:val="nil"/>
          <w:bottom w:val="nil"/>
          <w:right w:val="nil"/>
          <w:between w:val="nil"/>
        </w:pBdr>
        <w:tabs>
          <w:tab w:val="left" w:pos="720"/>
        </w:tabs>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Authorisation is almost always required before confidential information of a sensitive nature is released to a third party.  This is particularly relevant where the complaint is made on behalf of a patient for example spouses, relatives, friends. However, in the case of MPs, there is ‘assumed consent’ and therefore confirmation of authorisation is not required, unless the MP is also representing a third party.</w:t>
      </w:r>
    </w:p>
    <w:p w14:paraId="00000097" w14:textId="77777777" w:rsidR="004770AD" w:rsidRDefault="004770AD" w:rsidP="1818C9A5">
      <w:pPr>
        <w:pStyle w:val="Normal0"/>
        <w:spacing w:after="0" w:line="266" w:lineRule="auto"/>
        <w:jc w:val="both"/>
        <w:rPr>
          <w:rFonts w:asciiTheme="minorHAnsi" w:eastAsiaTheme="minorEastAsia" w:hAnsiTheme="minorHAnsi" w:cstheme="minorBidi"/>
          <w:sz w:val="24"/>
          <w:szCs w:val="24"/>
        </w:rPr>
      </w:pPr>
    </w:p>
    <w:p w14:paraId="00000098" w14:textId="77777777" w:rsidR="004770AD" w:rsidRDefault="1818C9A5" w:rsidP="1818C9A5">
      <w:pPr>
        <w:pStyle w:val="heading20"/>
      </w:pPr>
      <w:bookmarkStart w:id="24" w:name="_heading=h.26in1rg"/>
      <w:bookmarkStart w:id="25" w:name="_Toc2084010069"/>
      <w:bookmarkEnd w:id="24"/>
      <w:r w:rsidRPr="6601E992">
        <w:t xml:space="preserve">Children </w:t>
      </w:r>
      <w:bookmarkEnd w:id="25"/>
    </w:p>
    <w:p w14:paraId="00000099" w14:textId="77777777" w:rsidR="004770AD" w:rsidRDefault="1818C9A5" w:rsidP="1818C9A5">
      <w:pPr>
        <w:pStyle w:val="Normal0"/>
        <w:spacing w:after="0" w:line="266" w:lineRule="auto"/>
        <w:jc w:val="both"/>
        <w:rPr>
          <w:rFonts w:asciiTheme="minorHAnsi" w:eastAsiaTheme="minorEastAsia" w:hAnsiTheme="minorHAnsi" w:cstheme="minorBidi"/>
          <w:sz w:val="24"/>
          <w:szCs w:val="24"/>
        </w:rPr>
      </w:pPr>
      <w:r w:rsidRPr="1818C9A5">
        <w:rPr>
          <w:rFonts w:asciiTheme="minorHAnsi" w:eastAsiaTheme="minorEastAsia" w:hAnsiTheme="minorHAnsi" w:cstheme="minorBidi"/>
          <w:sz w:val="24"/>
          <w:szCs w:val="24"/>
        </w:rPr>
        <w:t>The representative must be a parent, guardian, or other adult person who has care of the child; where the child is in the care of the local authority or voluntary organisation, the representative must be a person authorised by the local authority or voluntary organisation.</w:t>
      </w:r>
    </w:p>
    <w:p w14:paraId="0000009A" w14:textId="77777777" w:rsidR="004770AD" w:rsidRDefault="004770AD" w:rsidP="1818C9A5">
      <w:pPr>
        <w:pStyle w:val="Normal0"/>
        <w:spacing w:after="0" w:line="266" w:lineRule="auto"/>
        <w:jc w:val="both"/>
        <w:rPr>
          <w:rFonts w:asciiTheme="minorHAnsi" w:eastAsiaTheme="minorEastAsia" w:hAnsiTheme="minorHAnsi" w:cstheme="minorBidi"/>
          <w:sz w:val="24"/>
          <w:szCs w:val="24"/>
        </w:rPr>
      </w:pPr>
    </w:p>
    <w:p w14:paraId="0000009B" w14:textId="77777777" w:rsidR="004770AD" w:rsidRDefault="1818C9A5" w:rsidP="1818C9A5">
      <w:pPr>
        <w:pStyle w:val="heading20"/>
      </w:pPr>
      <w:bookmarkStart w:id="26" w:name="_heading=h.lnxbz9"/>
      <w:bookmarkStart w:id="27" w:name="_Toc1400975998"/>
      <w:bookmarkEnd w:id="26"/>
      <w:r w:rsidRPr="6601E992">
        <w:t>Deceased or incapable person</w:t>
      </w:r>
      <w:bookmarkEnd w:id="27"/>
    </w:p>
    <w:p w14:paraId="0000009C" w14:textId="77777777" w:rsidR="004770AD" w:rsidRDefault="1818C9A5" w:rsidP="1818C9A5">
      <w:pPr>
        <w:pStyle w:val="Normal0"/>
        <w:spacing w:after="0" w:line="266" w:lineRule="auto"/>
        <w:jc w:val="both"/>
        <w:rPr>
          <w:rFonts w:asciiTheme="minorHAnsi" w:eastAsiaTheme="minorEastAsia" w:hAnsiTheme="minorHAnsi" w:cstheme="minorBidi"/>
          <w:sz w:val="24"/>
          <w:szCs w:val="24"/>
        </w:rPr>
      </w:pPr>
      <w:r w:rsidRPr="1818C9A5">
        <w:rPr>
          <w:rFonts w:asciiTheme="minorHAnsi" w:eastAsiaTheme="minorEastAsia" w:hAnsiTheme="minorHAnsi" w:cstheme="minorBidi"/>
          <w:sz w:val="24"/>
          <w:szCs w:val="24"/>
        </w:rPr>
        <w:t>The representative must be a relative or other person who, in the opinion of the Complaints Manager, has a sufficient interest in their welfare and is a suitable person to act as a representative.  If the Complaints Manager is of the opinion that a representative does not have a sufficient interest in the person’s welfare or is unsuitable to act as a representative, the LLP will notify the person in writing, stating the reasons.</w:t>
      </w:r>
    </w:p>
    <w:p w14:paraId="0000009D" w14:textId="77777777" w:rsidR="004770AD" w:rsidRDefault="004770AD" w:rsidP="1818C9A5">
      <w:pPr>
        <w:pStyle w:val="Normal0"/>
        <w:spacing w:after="0" w:line="266" w:lineRule="auto"/>
        <w:jc w:val="both"/>
        <w:rPr>
          <w:rFonts w:asciiTheme="minorHAnsi" w:eastAsiaTheme="minorEastAsia" w:hAnsiTheme="minorHAnsi" w:cstheme="minorBidi"/>
          <w:sz w:val="24"/>
          <w:szCs w:val="24"/>
        </w:rPr>
      </w:pPr>
    </w:p>
    <w:p w14:paraId="0000009E" w14:textId="77777777" w:rsidR="004770AD" w:rsidRDefault="004770AD" w:rsidP="1818C9A5">
      <w:pPr>
        <w:pStyle w:val="Normal0"/>
        <w:spacing w:after="0" w:line="266" w:lineRule="auto"/>
        <w:jc w:val="both"/>
        <w:rPr>
          <w:rFonts w:asciiTheme="minorHAnsi" w:eastAsiaTheme="minorEastAsia" w:hAnsiTheme="minorHAnsi" w:cstheme="minorBidi"/>
          <w:sz w:val="24"/>
          <w:szCs w:val="24"/>
        </w:rPr>
      </w:pPr>
    </w:p>
    <w:p w14:paraId="0000009F" w14:textId="77777777" w:rsidR="004770AD" w:rsidRDefault="00534E4A" w:rsidP="1818C9A5">
      <w:pPr>
        <w:pStyle w:val="Normal0"/>
        <w:spacing w:after="0" w:line="266" w:lineRule="auto"/>
        <w:jc w:val="both"/>
        <w:rPr>
          <w:rFonts w:asciiTheme="minorHAnsi" w:eastAsiaTheme="minorEastAsia" w:hAnsiTheme="minorHAnsi" w:cstheme="minorBidi"/>
          <w:b/>
          <w:bCs/>
          <w:sz w:val="24"/>
          <w:szCs w:val="24"/>
        </w:rPr>
      </w:pPr>
      <w:r w:rsidRPr="1818C9A5">
        <w:rPr>
          <w:rFonts w:asciiTheme="minorHAnsi" w:eastAsiaTheme="minorEastAsia" w:hAnsiTheme="minorHAnsi" w:cstheme="minorBidi"/>
        </w:rPr>
        <w:br w:type="page"/>
      </w:r>
    </w:p>
    <w:p w14:paraId="000000A0" w14:textId="77777777" w:rsidR="004770AD" w:rsidRDefault="1818C9A5" w:rsidP="1818C9A5">
      <w:pPr>
        <w:pStyle w:val="heading10"/>
      </w:pPr>
      <w:bookmarkStart w:id="28" w:name="_heading=h.35nkun2"/>
      <w:bookmarkStart w:id="29" w:name="_Toc311153876"/>
      <w:bookmarkEnd w:id="28"/>
      <w:r w:rsidRPr="6601E992">
        <w:lastRenderedPageBreak/>
        <w:t>Procedure and response timescales</w:t>
      </w:r>
      <w:bookmarkEnd w:id="29"/>
    </w:p>
    <w:p w14:paraId="000000A1" w14:textId="77777777" w:rsidR="004770AD" w:rsidRDefault="1818C9A5" w:rsidP="1818C9A5">
      <w:pPr>
        <w:pStyle w:val="Normal0"/>
        <w:shd w:val="clear" w:color="auto" w:fill="FFFFFF" w:themeFill="background1"/>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 xml:space="preserve">The procedure covers complaints about the services that the organisation provides to the public, and complaints about the staff and volunteers involved in delivering those services. Complaints regarding discrimination and victimisation will also be investigated under this </w:t>
      </w:r>
      <w:bookmarkStart w:id="30" w:name="_Int_1EVb60QO"/>
      <w:r w:rsidRPr="1818C9A5">
        <w:rPr>
          <w:rFonts w:asciiTheme="minorHAnsi" w:eastAsiaTheme="minorEastAsia" w:hAnsiTheme="minorHAnsi" w:cstheme="minorBidi"/>
          <w:color w:val="00000A"/>
          <w:sz w:val="24"/>
          <w:szCs w:val="24"/>
        </w:rPr>
        <w:t>complaints</w:t>
      </w:r>
      <w:bookmarkEnd w:id="30"/>
      <w:r w:rsidRPr="1818C9A5">
        <w:rPr>
          <w:rFonts w:asciiTheme="minorHAnsi" w:eastAsiaTheme="minorEastAsia" w:hAnsiTheme="minorHAnsi" w:cstheme="minorBidi"/>
          <w:color w:val="00000A"/>
          <w:sz w:val="24"/>
          <w:szCs w:val="24"/>
        </w:rPr>
        <w:t xml:space="preserve"> procedure.</w:t>
      </w:r>
    </w:p>
    <w:p w14:paraId="000000A2" w14:textId="77777777" w:rsidR="004770AD" w:rsidRDefault="004770AD" w:rsidP="1818C9A5">
      <w:pPr>
        <w:pStyle w:val="Normal0"/>
        <w:shd w:val="clear" w:color="auto" w:fill="FFFFFF" w:themeFill="background1"/>
        <w:spacing w:after="0" w:line="266" w:lineRule="auto"/>
        <w:jc w:val="both"/>
        <w:rPr>
          <w:rFonts w:asciiTheme="minorHAnsi" w:eastAsiaTheme="minorEastAsia" w:hAnsiTheme="minorHAnsi" w:cstheme="minorBidi"/>
          <w:color w:val="00000A"/>
          <w:sz w:val="24"/>
          <w:szCs w:val="24"/>
        </w:rPr>
      </w:pPr>
    </w:p>
    <w:p w14:paraId="000000A3" w14:textId="77777777" w:rsidR="004770AD" w:rsidRDefault="1818C9A5" w:rsidP="1818C9A5">
      <w:pPr>
        <w:pStyle w:val="Normal0"/>
        <w:shd w:val="clear" w:color="auto" w:fill="FFFFFF" w:themeFill="background1"/>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Wherever possible we will try to respond and resolve the situation at an informal level. The matter will go no further unless the injured party is still dissatisfied, at which point the formal process will then begin.</w:t>
      </w:r>
    </w:p>
    <w:p w14:paraId="000000A4" w14:textId="77777777" w:rsidR="004770AD" w:rsidRDefault="004770AD" w:rsidP="1818C9A5">
      <w:pPr>
        <w:pStyle w:val="Normal0"/>
        <w:shd w:val="clear" w:color="auto" w:fill="FFFFFF" w:themeFill="background1"/>
        <w:spacing w:after="0" w:line="266" w:lineRule="auto"/>
        <w:jc w:val="both"/>
        <w:rPr>
          <w:rFonts w:asciiTheme="minorHAnsi" w:eastAsiaTheme="minorEastAsia" w:hAnsiTheme="minorHAnsi" w:cstheme="minorBidi"/>
          <w:color w:val="00000A"/>
          <w:sz w:val="24"/>
          <w:szCs w:val="24"/>
        </w:rPr>
      </w:pPr>
    </w:p>
    <w:p w14:paraId="000000A5" w14:textId="7C61B84C" w:rsidR="004770AD" w:rsidRDefault="1818C9A5" w:rsidP="1818C9A5">
      <w:pPr>
        <w:pStyle w:val="Normal0"/>
        <w:spacing w:after="0" w:line="266" w:lineRule="auto"/>
        <w:jc w:val="both"/>
        <w:rPr>
          <w:rFonts w:asciiTheme="minorHAnsi" w:eastAsiaTheme="minorEastAsia" w:hAnsiTheme="minorHAnsi" w:cstheme="minorBidi"/>
          <w:sz w:val="24"/>
          <w:szCs w:val="24"/>
        </w:rPr>
      </w:pPr>
      <w:r w:rsidRPr="1818C9A5">
        <w:rPr>
          <w:rFonts w:asciiTheme="minorHAnsi" w:eastAsiaTheme="minorEastAsia" w:hAnsiTheme="minorHAnsi" w:cstheme="minorBidi"/>
          <w:sz w:val="24"/>
          <w:szCs w:val="24"/>
        </w:rPr>
        <w:t xml:space="preserve">Verbal complaints should whenever possible be responded to at the time of the complaint. If an error has occurred an apology and full explanation should be offered. An apology does not constitute an admission of liability. </w:t>
      </w:r>
      <w:r w:rsidRPr="1818C9A5">
        <w:rPr>
          <w:rFonts w:asciiTheme="minorHAnsi" w:eastAsiaTheme="minorEastAsia" w:hAnsiTheme="minorHAnsi" w:cstheme="minorBidi"/>
          <w:color w:val="333333"/>
          <w:sz w:val="23"/>
          <w:szCs w:val="23"/>
        </w:rPr>
        <w:t>I</w:t>
      </w:r>
      <w:r w:rsidRPr="1818C9A5">
        <w:rPr>
          <w:rFonts w:asciiTheme="minorHAnsi" w:eastAsiaTheme="minorEastAsia" w:hAnsiTheme="minorHAnsi" w:cstheme="minorBidi"/>
          <w:color w:val="00000A"/>
          <w:sz w:val="24"/>
          <w:szCs w:val="24"/>
        </w:rPr>
        <w:t>n some cases, the complainant may have expressed a preference for a telephone discussion regarding the outcome</w:t>
      </w:r>
      <w:r w:rsidR="00795CA9">
        <w:rPr>
          <w:rFonts w:asciiTheme="minorHAnsi" w:eastAsiaTheme="minorEastAsia" w:hAnsiTheme="minorHAnsi" w:cstheme="minorBidi"/>
          <w:color w:val="00000A"/>
          <w:sz w:val="24"/>
          <w:szCs w:val="24"/>
        </w:rPr>
        <w:t>, which can be reviewed on a case-by-case basis</w:t>
      </w:r>
      <w:r w:rsidRPr="1818C9A5">
        <w:rPr>
          <w:rFonts w:asciiTheme="minorHAnsi" w:eastAsiaTheme="minorEastAsia" w:hAnsiTheme="minorHAnsi" w:cstheme="minorBidi"/>
          <w:color w:val="00000A"/>
          <w:sz w:val="24"/>
          <w:szCs w:val="24"/>
        </w:rPr>
        <w:t>. However, this will always be followed up by a written response so that both parties have a written record of the outcome.</w:t>
      </w:r>
    </w:p>
    <w:p w14:paraId="000000A6" w14:textId="77777777" w:rsidR="004770AD" w:rsidRDefault="004770AD" w:rsidP="1818C9A5">
      <w:pPr>
        <w:pStyle w:val="Normal0"/>
        <w:spacing w:after="0" w:line="266" w:lineRule="auto"/>
        <w:jc w:val="both"/>
        <w:rPr>
          <w:rFonts w:asciiTheme="minorHAnsi" w:eastAsiaTheme="minorEastAsia" w:hAnsiTheme="minorHAnsi" w:cstheme="minorBidi"/>
          <w:sz w:val="24"/>
          <w:szCs w:val="24"/>
        </w:rPr>
      </w:pPr>
    </w:p>
    <w:p w14:paraId="258B007C" w14:textId="0080E523" w:rsidR="00795CA9" w:rsidRDefault="769B53D8" w:rsidP="1818C9A5">
      <w:pPr>
        <w:pStyle w:val="Normal0"/>
        <w:spacing w:after="0" w:line="266" w:lineRule="auto"/>
        <w:jc w:val="both"/>
        <w:rPr>
          <w:rFonts w:asciiTheme="minorHAnsi" w:eastAsiaTheme="minorEastAsia" w:hAnsiTheme="minorHAnsi" w:cstheme="minorBidi"/>
          <w:sz w:val="24"/>
          <w:szCs w:val="24"/>
        </w:rPr>
      </w:pPr>
      <w:r w:rsidRPr="724FE49B">
        <w:rPr>
          <w:rFonts w:asciiTheme="minorHAnsi" w:eastAsiaTheme="minorEastAsia" w:hAnsiTheme="minorHAnsi" w:cstheme="minorBidi"/>
          <w:sz w:val="24"/>
          <w:szCs w:val="24"/>
        </w:rPr>
        <w:t xml:space="preserve">If </w:t>
      </w:r>
      <w:r w:rsidR="00795CA9">
        <w:rPr>
          <w:rFonts w:asciiTheme="minorHAnsi" w:eastAsiaTheme="minorEastAsia" w:hAnsiTheme="minorHAnsi" w:cstheme="minorBidi"/>
          <w:sz w:val="24"/>
          <w:szCs w:val="24"/>
        </w:rPr>
        <w:t xml:space="preserve">the patient is </w:t>
      </w:r>
      <w:r w:rsidRPr="724FE49B">
        <w:rPr>
          <w:rFonts w:asciiTheme="minorHAnsi" w:eastAsiaTheme="minorEastAsia" w:hAnsiTheme="minorHAnsi" w:cstheme="minorBidi"/>
          <w:sz w:val="24"/>
          <w:szCs w:val="24"/>
        </w:rPr>
        <w:t xml:space="preserve">not currently in contact with the Patient Experience Team, the staff member who receives </w:t>
      </w:r>
      <w:r w:rsidR="00795CA9">
        <w:rPr>
          <w:rFonts w:asciiTheme="minorHAnsi" w:eastAsiaTheme="minorEastAsia" w:hAnsiTheme="minorHAnsi" w:cstheme="minorBidi"/>
          <w:sz w:val="24"/>
          <w:szCs w:val="24"/>
        </w:rPr>
        <w:t>notification that the patient wishes to make a complaint</w:t>
      </w:r>
      <w:r w:rsidRPr="724FE49B">
        <w:rPr>
          <w:rFonts w:asciiTheme="minorHAnsi" w:eastAsiaTheme="minorEastAsia" w:hAnsiTheme="minorHAnsi" w:cstheme="minorBidi"/>
          <w:sz w:val="24"/>
          <w:szCs w:val="24"/>
        </w:rPr>
        <w:t xml:space="preserve"> must inform the team to contact the </w:t>
      </w:r>
      <w:r w:rsidR="0BCC4C7C" w:rsidRPr="724FE49B">
        <w:rPr>
          <w:rFonts w:asciiTheme="minorHAnsi" w:eastAsiaTheme="minorEastAsia" w:hAnsiTheme="minorHAnsi" w:cstheme="minorBidi"/>
          <w:sz w:val="24"/>
          <w:szCs w:val="24"/>
        </w:rPr>
        <w:t>patient and</w:t>
      </w:r>
      <w:r w:rsidRPr="724FE49B">
        <w:rPr>
          <w:rFonts w:asciiTheme="minorHAnsi" w:eastAsiaTheme="minorEastAsia" w:hAnsiTheme="minorHAnsi" w:cstheme="minorBidi"/>
          <w:sz w:val="24"/>
          <w:szCs w:val="24"/>
        </w:rPr>
        <w:t xml:space="preserve"> </w:t>
      </w:r>
      <w:r w:rsidR="7DA0173F" w:rsidRPr="724FE49B">
        <w:rPr>
          <w:rFonts w:asciiTheme="minorHAnsi" w:eastAsiaTheme="minorEastAsia" w:hAnsiTheme="minorHAnsi" w:cstheme="minorBidi"/>
          <w:sz w:val="24"/>
          <w:szCs w:val="24"/>
        </w:rPr>
        <w:t xml:space="preserve">inform </w:t>
      </w:r>
      <w:r w:rsidRPr="724FE49B">
        <w:rPr>
          <w:rFonts w:asciiTheme="minorHAnsi" w:eastAsiaTheme="minorEastAsia" w:hAnsiTheme="minorHAnsi" w:cstheme="minorBidi"/>
          <w:sz w:val="24"/>
          <w:szCs w:val="24"/>
        </w:rPr>
        <w:t xml:space="preserve">the patient that </w:t>
      </w:r>
      <w:r w:rsidR="31D08A70" w:rsidRPr="724FE49B">
        <w:rPr>
          <w:rFonts w:asciiTheme="minorHAnsi" w:eastAsiaTheme="minorEastAsia" w:hAnsiTheme="minorHAnsi" w:cstheme="minorBidi"/>
          <w:sz w:val="24"/>
          <w:szCs w:val="24"/>
        </w:rPr>
        <w:t xml:space="preserve">a </w:t>
      </w:r>
      <w:r w:rsidRPr="724FE49B">
        <w:rPr>
          <w:rFonts w:asciiTheme="minorHAnsi" w:eastAsiaTheme="minorEastAsia" w:hAnsiTheme="minorHAnsi" w:cstheme="minorBidi"/>
          <w:sz w:val="24"/>
          <w:szCs w:val="24"/>
        </w:rPr>
        <w:t>Patient Experience Liaison will be in contact within 4</w:t>
      </w:r>
      <w:r w:rsidR="450BCF2F" w:rsidRPr="724FE49B">
        <w:rPr>
          <w:rFonts w:asciiTheme="minorHAnsi" w:eastAsiaTheme="minorEastAsia" w:hAnsiTheme="minorHAnsi" w:cstheme="minorBidi"/>
          <w:sz w:val="24"/>
          <w:szCs w:val="24"/>
        </w:rPr>
        <w:t xml:space="preserve"> working days. </w:t>
      </w:r>
      <w:r w:rsidR="260B7E0B" w:rsidRPr="724FE49B">
        <w:rPr>
          <w:rFonts w:asciiTheme="minorHAnsi" w:eastAsiaTheme="minorEastAsia" w:hAnsiTheme="minorHAnsi" w:cstheme="minorBidi"/>
          <w:sz w:val="24"/>
          <w:szCs w:val="24"/>
        </w:rPr>
        <w:t xml:space="preserve">The Patient Experience Liaison will </w:t>
      </w:r>
      <w:r w:rsidR="00795CA9">
        <w:rPr>
          <w:rFonts w:asciiTheme="minorHAnsi" w:eastAsiaTheme="minorEastAsia" w:hAnsiTheme="minorHAnsi" w:cstheme="minorBidi"/>
          <w:sz w:val="24"/>
          <w:szCs w:val="24"/>
        </w:rPr>
        <w:t xml:space="preserve">then arrange to </w:t>
      </w:r>
      <w:r w:rsidR="260B7E0B" w:rsidRPr="724FE49B">
        <w:rPr>
          <w:rFonts w:asciiTheme="minorHAnsi" w:eastAsiaTheme="minorEastAsia" w:hAnsiTheme="minorHAnsi" w:cstheme="minorBidi"/>
          <w:sz w:val="24"/>
          <w:szCs w:val="24"/>
        </w:rPr>
        <w:t>speak with the patient and confirm details of the complaint.</w:t>
      </w:r>
    </w:p>
    <w:p w14:paraId="38A670EC" w14:textId="77777777" w:rsidR="00795CA9" w:rsidRDefault="00795CA9" w:rsidP="1818C9A5">
      <w:pPr>
        <w:pStyle w:val="Normal0"/>
        <w:spacing w:after="0" w:line="266" w:lineRule="auto"/>
        <w:jc w:val="both"/>
        <w:rPr>
          <w:rFonts w:asciiTheme="minorHAnsi" w:eastAsiaTheme="minorEastAsia" w:hAnsiTheme="minorHAnsi" w:cstheme="minorBidi"/>
          <w:sz w:val="24"/>
          <w:szCs w:val="24"/>
        </w:rPr>
      </w:pPr>
    </w:p>
    <w:p w14:paraId="000000A7" w14:textId="4637B037" w:rsidR="004770AD" w:rsidRDefault="00795CA9" w:rsidP="1818C9A5">
      <w:pPr>
        <w:pStyle w:val="Normal0"/>
        <w:spacing w:after="0" w:line="266" w:lineRule="auto"/>
        <w:jc w:val="both"/>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If there is a call between the patient and the Patient Experience Liaison, the Patient Experience Liaison will complete the non-formal or formal complaint form as discussed with the patient, and then share it within </w:t>
      </w:r>
      <w:r w:rsidR="00D75E79">
        <w:rPr>
          <w:rFonts w:asciiTheme="minorHAnsi" w:eastAsiaTheme="minorEastAsia" w:hAnsiTheme="minorHAnsi" w:cstheme="minorBidi"/>
          <w:sz w:val="24"/>
          <w:szCs w:val="24"/>
        </w:rPr>
        <w:t>two</w:t>
      </w:r>
      <w:r>
        <w:rPr>
          <w:rFonts w:asciiTheme="minorHAnsi" w:eastAsiaTheme="minorEastAsia" w:hAnsiTheme="minorHAnsi" w:cstheme="minorBidi"/>
          <w:sz w:val="24"/>
          <w:szCs w:val="24"/>
        </w:rPr>
        <w:t xml:space="preserve"> working days of the call for the patient to review. If the patient does not wish to have a call, they will be provided with the written complaint form to complete and return to the Patient Experience Liaison. </w:t>
      </w:r>
      <w:r w:rsidR="260B7E0B" w:rsidRPr="724FE49B">
        <w:rPr>
          <w:rFonts w:asciiTheme="minorHAnsi" w:eastAsiaTheme="minorEastAsia" w:hAnsiTheme="minorHAnsi" w:cstheme="minorBidi"/>
          <w:sz w:val="24"/>
          <w:szCs w:val="24"/>
        </w:rPr>
        <w:t>The</w:t>
      </w:r>
      <w:r>
        <w:rPr>
          <w:rFonts w:asciiTheme="minorHAnsi" w:eastAsiaTheme="minorEastAsia" w:hAnsiTheme="minorHAnsi" w:cstheme="minorBidi"/>
          <w:sz w:val="24"/>
          <w:szCs w:val="24"/>
        </w:rPr>
        <w:t xml:space="preserve"> Patient Experience Liaison</w:t>
      </w:r>
      <w:r w:rsidR="260B7E0B" w:rsidRPr="724FE49B">
        <w:rPr>
          <w:rFonts w:asciiTheme="minorHAnsi" w:eastAsiaTheme="minorEastAsia" w:hAnsiTheme="minorHAnsi" w:cstheme="minorBidi"/>
          <w:sz w:val="24"/>
          <w:szCs w:val="24"/>
        </w:rPr>
        <w:t xml:space="preserve"> will then raise the complaint </w:t>
      </w:r>
      <w:r w:rsidR="00C366A2">
        <w:rPr>
          <w:rFonts w:asciiTheme="minorHAnsi" w:eastAsiaTheme="minorEastAsia" w:hAnsiTheme="minorHAnsi" w:cstheme="minorBidi"/>
          <w:sz w:val="24"/>
          <w:szCs w:val="24"/>
        </w:rPr>
        <w:t>via the internal incident process</w:t>
      </w:r>
      <w:r w:rsidR="260B7E0B" w:rsidRPr="724FE49B">
        <w:rPr>
          <w:rFonts w:asciiTheme="minorHAnsi" w:eastAsiaTheme="minorEastAsia" w:hAnsiTheme="minorHAnsi" w:cstheme="minorBidi"/>
          <w:sz w:val="24"/>
          <w:szCs w:val="24"/>
        </w:rPr>
        <w:t xml:space="preserve"> within </w:t>
      </w:r>
      <w:r w:rsidR="00D75E79">
        <w:rPr>
          <w:rFonts w:asciiTheme="minorHAnsi" w:eastAsiaTheme="minorEastAsia" w:hAnsiTheme="minorHAnsi" w:cstheme="minorBidi"/>
          <w:sz w:val="24"/>
          <w:szCs w:val="24"/>
        </w:rPr>
        <w:t>one</w:t>
      </w:r>
      <w:r>
        <w:rPr>
          <w:rFonts w:asciiTheme="minorHAnsi" w:eastAsiaTheme="minorEastAsia" w:hAnsiTheme="minorHAnsi" w:cstheme="minorBidi"/>
          <w:sz w:val="24"/>
          <w:szCs w:val="24"/>
        </w:rPr>
        <w:t xml:space="preserve"> working day</w:t>
      </w:r>
      <w:r w:rsidR="260B7E0B" w:rsidRPr="724FE49B">
        <w:rPr>
          <w:rFonts w:asciiTheme="minorHAnsi" w:eastAsiaTheme="minorEastAsia" w:hAnsiTheme="minorHAnsi" w:cstheme="minorBidi"/>
          <w:sz w:val="24"/>
          <w:szCs w:val="24"/>
        </w:rPr>
        <w:t xml:space="preserve"> of the patient confirming the complaint. </w:t>
      </w:r>
      <w:r w:rsidR="737A57FA" w:rsidRPr="724FE49B">
        <w:rPr>
          <w:rFonts w:asciiTheme="minorHAnsi" w:eastAsiaTheme="minorEastAsia" w:hAnsiTheme="minorHAnsi" w:cstheme="minorBidi"/>
          <w:sz w:val="24"/>
          <w:szCs w:val="24"/>
        </w:rPr>
        <w:t xml:space="preserve"> </w:t>
      </w:r>
    </w:p>
    <w:p w14:paraId="000000A8" w14:textId="77777777" w:rsidR="004770AD" w:rsidRDefault="004770AD" w:rsidP="1818C9A5">
      <w:pPr>
        <w:pStyle w:val="Normal0"/>
        <w:spacing w:after="0" w:line="266" w:lineRule="auto"/>
        <w:jc w:val="both"/>
        <w:rPr>
          <w:rFonts w:asciiTheme="minorHAnsi" w:eastAsiaTheme="minorEastAsia" w:hAnsiTheme="minorHAnsi" w:cstheme="minorBidi"/>
          <w:sz w:val="24"/>
          <w:szCs w:val="24"/>
        </w:rPr>
      </w:pPr>
    </w:p>
    <w:p w14:paraId="000000A9" w14:textId="1092423F" w:rsidR="004770AD" w:rsidRDefault="1818C9A5" w:rsidP="724FE49B">
      <w:pPr>
        <w:pStyle w:val="Normal0"/>
        <w:spacing w:after="0" w:line="266" w:lineRule="auto"/>
        <w:jc w:val="both"/>
        <w:rPr>
          <w:rFonts w:asciiTheme="minorHAnsi" w:eastAsiaTheme="minorEastAsia" w:hAnsiTheme="minorHAnsi" w:cstheme="minorBidi"/>
          <w:sz w:val="24"/>
          <w:szCs w:val="24"/>
        </w:rPr>
      </w:pPr>
      <w:r w:rsidRPr="724FE49B">
        <w:rPr>
          <w:rFonts w:asciiTheme="minorHAnsi" w:eastAsiaTheme="minorEastAsia" w:hAnsiTheme="minorHAnsi" w:cstheme="minorBidi"/>
          <w:sz w:val="24"/>
          <w:szCs w:val="24"/>
        </w:rPr>
        <w:t>Within five days of receipt</w:t>
      </w:r>
      <w:r w:rsidR="2EF30E87" w:rsidRPr="724FE49B">
        <w:rPr>
          <w:rFonts w:asciiTheme="minorHAnsi" w:eastAsiaTheme="minorEastAsia" w:hAnsiTheme="minorHAnsi" w:cstheme="minorBidi"/>
          <w:sz w:val="24"/>
          <w:szCs w:val="24"/>
        </w:rPr>
        <w:t xml:space="preserve"> by the Incidents team</w:t>
      </w:r>
      <w:r w:rsidRPr="724FE49B">
        <w:rPr>
          <w:rFonts w:asciiTheme="minorHAnsi" w:eastAsiaTheme="minorEastAsia" w:hAnsiTheme="minorHAnsi" w:cstheme="minorBidi"/>
          <w:sz w:val="24"/>
          <w:szCs w:val="24"/>
        </w:rPr>
        <w:t xml:space="preserve"> an investigating </w:t>
      </w:r>
      <w:r w:rsidR="00795CA9">
        <w:rPr>
          <w:rFonts w:asciiTheme="minorHAnsi" w:eastAsiaTheme="minorEastAsia" w:hAnsiTheme="minorHAnsi" w:cstheme="minorBidi"/>
          <w:sz w:val="24"/>
          <w:szCs w:val="24"/>
        </w:rPr>
        <w:t>team</w:t>
      </w:r>
      <w:r w:rsidRPr="724FE49B">
        <w:rPr>
          <w:rFonts w:asciiTheme="minorHAnsi" w:eastAsiaTheme="minorEastAsia" w:hAnsiTheme="minorHAnsi" w:cstheme="minorBidi"/>
          <w:sz w:val="24"/>
          <w:szCs w:val="24"/>
        </w:rPr>
        <w:t xml:space="preserve"> will be appointed</w:t>
      </w:r>
      <w:r w:rsidR="45BA2ED9" w:rsidRPr="724FE49B">
        <w:rPr>
          <w:rFonts w:asciiTheme="minorHAnsi" w:eastAsiaTheme="minorEastAsia" w:hAnsiTheme="minorHAnsi" w:cstheme="minorBidi"/>
          <w:sz w:val="24"/>
          <w:szCs w:val="24"/>
        </w:rPr>
        <w:t xml:space="preserve"> by the Patient Experience Manager</w:t>
      </w:r>
      <w:r w:rsidRPr="724FE49B">
        <w:rPr>
          <w:rFonts w:asciiTheme="minorHAnsi" w:eastAsiaTheme="minorEastAsia" w:hAnsiTheme="minorHAnsi" w:cstheme="minorBidi"/>
          <w:sz w:val="24"/>
          <w:szCs w:val="24"/>
        </w:rPr>
        <w:t xml:space="preserve"> to review the case. A written response to the </w:t>
      </w:r>
      <w:r w:rsidR="00D75E79">
        <w:rPr>
          <w:rFonts w:asciiTheme="minorHAnsi" w:eastAsiaTheme="minorEastAsia" w:hAnsiTheme="minorHAnsi" w:cstheme="minorBidi"/>
          <w:sz w:val="24"/>
          <w:szCs w:val="24"/>
        </w:rPr>
        <w:t>patient</w:t>
      </w:r>
      <w:r w:rsidRPr="724FE49B">
        <w:rPr>
          <w:rFonts w:asciiTheme="minorHAnsi" w:eastAsiaTheme="minorEastAsia" w:hAnsiTheme="minorHAnsi" w:cstheme="minorBidi"/>
          <w:sz w:val="24"/>
          <w:szCs w:val="24"/>
        </w:rPr>
        <w:t xml:space="preserve"> should be provided with</w:t>
      </w:r>
      <w:r w:rsidR="47AD7C4C" w:rsidRPr="724FE49B">
        <w:rPr>
          <w:rFonts w:asciiTheme="minorHAnsi" w:eastAsiaTheme="minorEastAsia" w:hAnsiTheme="minorHAnsi" w:cstheme="minorBidi"/>
          <w:sz w:val="24"/>
          <w:szCs w:val="24"/>
        </w:rPr>
        <w:t>in</w:t>
      </w:r>
      <w:r w:rsidRPr="724FE49B">
        <w:rPr>
          <w:rFonts w:asciiTheme="minorHAnsi" w:eastAsiaTheme="minorEastAsia" w:hAnsiTheme="minorHAnsi" w:cstheme="minorBidi"/>
          <w:sz w:val="24"/>
          <w:szCs w:val="24"/>
        </w:rPr>
        <w:t xml:space="preserve"> 15 working days of the receipt of the complaint</w:t>
      </w:r>
      <w:r w:rsidR="76308D97" w:rsidRPr="724FE49B">
        <w:rPr>
          <w:rFonts w:asciiTheme="minorHAnsi" w:eastAsiaTheme="minorEastAsia" w:hAnsiTheme="minorHAnsi" w:cstheme="minorBidi"/>
          <w:sz w:val="24"/>
          <w:szCs w:val="24"/>
        </w:rPr>
        <w:t xml:space="preserve"> by the Incidents team</w:t>
      </w:r>
      <w:r w:rsidRPr="724FE49B">
        <w:rPr>
          <w:rFonts w:asciiTheme="minorHAnsi" w:eastAsiaTheme="minorEastAsia" w:hAnsiTheme="minorHAnsi" w:cstheme="minorBidi"/>
          <w:sz w:val="24"/>
          <w:szCs w:val="24"/>
        </w:rPr>
        <w:t>.</w:t>
      </w:r>
      <w:r w:rsidR="6D97F3B8" w:rsidRPr="724FE49B">
        <w:rPr>
          <w:rFonts w:asciiTheme="minorHAnsi" w:eastAsiaTheme="minorEastAsia" w:hAnsiTheme="minorHAnsi" w:cstheme="minorBidi"/>
          <w:sz w:val="24"/>
          <w:szCs w:val="24"/>
        </w:rPr>
        <w:t xml:space="preserve"> This will be shared with the patient by their Patient Experience Liaison.</w:t>
      </w:r>
      <w:r w:rsidRPr="724FE49B">
        <w:rPr>
          <w:rFonts w:asciiTheme="minorHAnsi" w:eastAsiaTheme="minorEastAsia" w:hAnsiTheme="minorHAnsi" w:cstheme="minorBidi"/>
          <w:sz w:val="24"/>
          <w:szCs w:val="24"/>
        </w:rPr>
        <w:t xml:space="preserve"> Written responses should include a description of any action taken as a result of the complaint</w:t>
      </w:r>
      <w:r w:rsidR="1C437D7D" w:rsidRPr="724FE49B">
        <w:rPr>
          <w:rFonts w:asciiTheme="minorHAnsi" w:eastAsiaTheme="minorEastAsia" w:hAnsiTheme="minorHAnsi" w:cstheme="minorBidi"/>
          <w:sz w:val="24"/>
          <w:szCs w:val="24"/>
        </w:rPr>
        <w:t xml:space="preserve"> and any further actions or investigations that will be following the complaint</w:t>
      </w:r>
      <w:r w:rsidRPr="724FE49B">
        <w:rPr>
          <w:rFonts w:asciiTheme="minorHAnsi" w:eastAsiaTheme="minorEastAsia" w:hAnsiTheme="minorHAnsi" w:cstheme="minorBidi"/>
          <w:sz w:val="24"/>
          <w:szCs w:val="24"/>
        </w:rPr>
        <w:t xml:space="preserve">. </w:t>
      </w:r>
    </w:p>
    <w:p w14:paraId="000000AA" w14:textId="77777777" w:rsidR="004770AD" w:rsidRDefault="004770AD" w:rsidP="1818C9A5">
      <w:pPr>
        <w:pStyle w:val="Normal0"/>
        <w:spacing w:after="0" w:line="266" w:lineRule="auto"/>
        <w:jc w:val="both"/>
        <w:rPr>
          <w:rFonts w:asciiTheme="minorHAnsi" w:eastAsiaTheme="minorEastAsia" w:hAnsiTheme="minorHAnsi" w:cstheme="minorBidi"/>
          <w:color w:val="00000A"/>
          <w:sz w:val="24"/>
          <w:szCs w:val="24"/>
        </w:rPr>
      </w:pPr>
    </w:p>
    <w:p w14:paraId="000000AB" w14:textId="77777777" w:rsidR="004770AD" w:rsidRDefault="1818C9A5" w:rsidP="1818C9A5">
      <w:pPr>
        <w:pStyle w:val="heading20"/>
      </w:pPr>
      <w:bookmarkStart w:id="31" w:name="_heading=h.1ksv4uv"/>
      <w:bookmarkStart w:id="32" w:name="_Toc1402689359"/>
      <w:bookmarkEnd w:id="31"/>
      <w:r w:rsidRPr="6601E992">
        <w:lastRenderedPageBreak/>
        <w:t>When investigating complaints, the investigating partner will ensure that:</w:t>
      </w:r>
      <w:bookmarkEnd w:id="32"/>
    </w:p>
    <w:p w14:paraId="000000AC" w14:textId="77777777" w:rsidR="004770AD" w:rsidRDefault="1818C9A5" w:rsidP="1818C9A5">
      <w:pPr>
        <w:pStyle w:val="Normal0"/>
        <w:numPr>
          <w:ilvl w:val="0"/>
          <w:numId w:val="3"/>
        </w:numPr>
        <w:pBdr>
          <w:top w:val="nil"/>
          <w:left w:val="nil"/>
          <w:bottom w:val="nil"/>
          <w:right w:val="nil"/>
          <w:between w:val="nil"/>
        </w:pBdr>
        <w:shd w:val="clear" w:color="auto" w:fill="FFFFFF" w:themeFill="background1"/>
        <w:spacing w:after="0" w:line="266" w:lineRule="auto"/>
        <w:ind w:left="426" w:hanging="426"/>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 xml:space="preserve">The complaint is fully understood – this may require meeting with or talking to the complainant </w:t>
      </w:r>
    </w:p>
    <w:p w14:paraId="000000AD" w14:textId="77777777" w:rsidR="004770AD" w:rsidRDefault="1818C9A5" w:rsidP="1818C9A5">
      <w:pPr>
        <w:pStyle w:val="Normal0"/>
        <w:numPr>
          <w:ilvl w:val="0"/>
          <w:numId w:val="3"/>
        </w:numPr>
        <w:pBdr>
          <w:top w:val="nil"/>
          <w:left w:val="nil"/>
          <w:bottom w:val="nil"/>
          <w:right w:val="nil"/>
          <w:between w:val="nil"/>
        </w:pBdr>
        <w:shd w:val="clear" w:color="auto" w:fill="FFFFFF" w:themeFill="background1"/>
        <w:spacing w:after="0" w:line="266" w:lineRule="auto"/>
        <w:ind w:left="426" w:hanging="426"/>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There is an understanding of the response of staff or the situation in which the problem arose. This may involve interviewing or speaking to staff, or reviewing any written information</w:t>
      </w:r>
    </w:p>
    <w:p w14:paraId="000000AE" w14:textId="77777777" w:rsidR="004770AD" w:rsidRDefault="1818C9A5" w:rsidP="1818C9A5">
      <w:pPr>
        <w:pStyle w:val="Normal0"/>
        <w:numPr>
          <w:ilvl w:val="0"/>
          <w:numId w:val="3"/>
        </w:numPr>
        <w:pBdr>
          <w:top w:val="nil"/>
          <w:left w:val="nil"/>
          <w:bottom w:val="nil"/>
          <w:right w:val="nil"/>
          <w:between w:val="nil"/>
        </w:pBdr>
        <w:shd w:val="clear" w:color="auto" w:fill="FFFFFF" w:themeFill="background1"/>
        <w:spacing w:after="0" w:line="266" w:lineRule="auto"/>
        <w:ind w:left="426" w:hanging="426"/>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When interviewing complainants or staff, they should be offered the opportunity to bring someone with them</w:t>
      </w:r>
    </w:p>
    <w:p w14:paraId="000000AF" w14:textId="77777777" w:rsidR="004770AD" w:rsidRDefault="004770AD" w:rsidP="1818C9A5">
      <w:pPr>
        <w:pStyle w:val="Normal0"/>
        <w:pBdr>
          <w:top w:val="nil"/>
          <w:left w:val="nil"/>
          <w:bottom w:val="nil"/>
          <w:right w:val="nil"/>
          <w:between w:val="nil"/>
        </w:pBdr>
        <w:shd w:val="clear" w:color="auto" w:fill="FFFFFF" w:themeFill="background1"/>
        <w:spacing w:after="0" w:line="266" w:lineRule="auto"/>
        <w:ind w:left="426"/>
        <w:jc w:val="both"/>
        <w:rPr>
          <w:rFonts w:asciiTheme="minorHAnsi" w:eastAsiaTheme="minorEastAsia" w:hAnsiTheme="minorHAnsi" w:cstheme="minorBidi"/>
          <w:color w:val="00000A"/>
          <w:sz w:val="24"/>
          <w:szCs w:val="24"/>
        </w:rPr>
      </w:pPr>
    </w:p>
    <w:p w14:paraId="000000B0" w14:textId="77777777" w:rsidR="004770AD" w:rsidRDefault="1818C9A5" w:rsidP="1818C9A5">
      <w:pPr>
        <w:pStyle w:val="heading20"/>
      </w:pPr>
      <w:bookmarkStart w:id="33" w:name="_heading=h.44sinio"/>
      <w:bookmarkStart w:id="34" w:name="_Toc205219294"/>
      <w:bookmarkEnd w:id="33"/>
      <w:r w:rsidRPr="6601E992">
        <w:t>As a result of the investigation actions may include:</w:t>
      </w:r>
      <w:bookmarkEnd w:id="34"/>
    </w:p>
    <w:p w14:paraId="000000B1" w14:textId="77777777" w:rsidR="004770AD" w:rsidRDefault="1818C9A5" w:rsidP="1818C9A5">
      <w:pPr>
        <w:pStyle w:val="Normal0"/>
        <w:numPr>
          <w:ilvl w:val="0"/>
          <w:numId w:val="2"/>
        </w:numPr>
        <w:pBdr>
          <w:top w:val="nil"/>
          <w:left w:val="nil"/>
          <w:bottom w:val="nil"/>
          <w:right w:val="nil"/>
          <w:between w:val="nil"/>
        </w:pBdr>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Specific improvements to service</w:t>
      </w:r>
    </w:p>
    <w:p w14:paraId="000000B2" w14:textId="77777777" w:rsidR="004770AD" w:rsidRDefault="1818C9A5" w:rsidP="1818C9A5">
      <w:pPr>
        <w:pStyle w:val="Normal0"/>
        <w:numPr>
          <w:ilvl w:val="0"/>
          <w:numId w:val="2"/>
        </w:numPr>
        <w:pBdr>
          <w:top w:val="nil"/>
          <w:left w:val="nil"/>
          <w:bottom w:val="nil"/>
          <w:right w:val="nil"/>
          <w:between w:val="nil"/>
        </w:pBdr>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Bringing together parties to mediate the dispute</w:t>
      </w:r>
    </w:p>
    <w:p w14:paraId="000000B3" w14:textId="77777777" w:rsidR="004770AD" w:rsidRDefault="1818C9A5" w:rsidP="1818C9A5">
      <w:pPr>
        <w:pStyle w:val="Normal0"/>
        <w:numPr>
          <w:ilvl w:val="0"/>
          <w:numId w:val="2"/>
        </w:numPr>
        <w:pBdr>
          <w:top w:val="nil"/>
          <w:left w:val="nil"/>
          <w:bottom w:val="nil"/>
          <w:right w:val="nil"/>
          <w:between w:val="nil"/>
        </w:pBdr>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Recommendations on staff training</w:t>
      </w:r>
    </w:p>
    <w:p w14:paraId="000000B4" w14:textId="77777777" w:rsidR="004770AD" w:rsidRDefault="004770AD" w:rsidP="1818C9A5">
      <w:pPr>
        <w:pStyle w:val="Normal0"/>
        <w:pBdr>
          <w:top w:val="nil"/>
          <w:left w:val="nil"/>
          <w:bottom w:val="nil"/>
          <w:right w:val="nil"/>
          <w:between w:val="nil"/>
        </w:pBdr>
        <w:spacing w:after="0" w:line="266" w:lineRule="auto"/>
        <w:jc w:val="both"/>
        <w:rPr>
          <w:rFonts w:asciiTheme="minorHAnsi" w:eastAsiaTheme="minorEastAsia" w:hAnsiTheme="minorHAnsi" w:cstheme="minorBidi"/>
          <w:color w:val="00000A"/>
          <w:sz w:val="24"/>
          <w:szCs w:val="24"/>
        </w:rPr>
      </w:pPr>
    </w:p>
    <w:p w14:paraId="000000B7" w14:textId="24CFB601" w:rsidR="004770AD" w:rsidRDefault="004770AD" w:rsidP="724FE49B">
      <w:pPr>
        <w:pStyle w:val="Normal0"/>
        <w:pBdr>
          <w:top w:val="nil"/>
          <w:left w:val="nil"/>
          <w:bottom w:val="nil"/>
          <w:right w:val="nil"/>
          <w:between w:val="nil"/>
        </w:pBdr>
        <w:spacing w:after="0" w:line="266" w:lineRule="auto"/>
        <w:jc w:val="both"/>
        <w:rPr>
          <w:rFonts w:asciiTheme="minorHAnsi" w:eastAsiaTheme="minorEastAsia" w:hAnsiTheme="minorHAnsi" w:cstheme="minorBidi"/>
          <w:color w:val="00000A"/>
          <w:sz w:val="24"/>
          <w:szCs w:val="24"/>
        </w:rPr>
      </w:pPr>
    </w:p>
    <w:p w14:paraId="000000B8" w14:textId="77777777" w:rsidR="004770AD" w:rsidRDefault="1818C9A5" w:rsidP="1818C9A5">
      <w:pPr>
        <w:pStyle w:val="Normal0"/>
        <w:pBdr>
          <w:top w:val="nil"/>
          <w:left w:val="nil"/>
          <w:bottom w:val="nil"/>
          <w:right w:val="nil"/>
          <w:between w:val="nil"/>
        </w:pBdr>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b/>
          <w:bCs/>
          <w:color w:val="1F497D"/>
          <w:sz w:val="26"/>
          <w:szCs w:val="26"/>
        </w:rPr>
        <w:t>Record keeping:</w:t>
      </w:r>
    </w:p>
    <w:p w14:paraId="000000B9" w14:textId="77777777" w:rsidR="004770AD" w:rsidRDefault="1818C9A5" w:rsidP="1818C9A5">
      <w:pPr>
        <w:pStyle w:val="Normal0"/>
        <w:numPr>
          <w:ilvl w:val="0"/>
          <w:numId w:val="1"/>
        </w:numPr>
        <w:spacing w:after="0" w:line="266" w:lineRule="auto"/>
        <w:jc w:val="both"/>
        <w:rPr>
          <w:rFonts w:asciiTheme="minorHAnsi" w:eastAsiaTheme="minorEastAsia" w:hAnsiTheme="minorHAnsi" w:cstheme="minorBidi"/>
          <w:sz w:val="24"/>
          <w:szCs w:val="24"/>
        </w:rPr>
      </w:pPr>
      <w:r w:rsidRPr="1818C9A5">
        <w:rPr>
          <w:rFonts w:asciiTheme="minorHAnsi" w:eastAsiaTheme="minorEastAsia" w:hAnsiTheme="minorHAnsi" w:cstheme="minorBidi"/>
          <w:color w:val="00000A"/>
          <w:sz w:val="24"/>
          <w:szCs w:val="24"/>
        </w:rPr>
        <w:t>All complaints will be recorded on the incidents/complaints/safeguarding log and will include the following information</w:t>
      </w:r>
    </w:p>
    <w:p w14:paraId="000000BA" w14:textId="015B71AC" w:rsidR="004770AD" w:rsidRDefault="1818C9A5" w:rsidP="1818C9A5">
      <w:pPr>
        <w:pStyle w:val="Normal0"/>
        <w:numPr>
          <w:ilvl w:val="1"/>
          <w:numId w:val="1"/>
        </w:numPr>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date r</w:t>
      </w:r>
      <w:r w:rsidR="00D75E79">
        <w:rPr>
          <w:rFonts w:asciiTheme="minorHAnsi" w:eastAsiaTheme="minorEastAsia" w:hAnsiTheme="minorHAnsi" w:cstheme="minorBidi"/>
          <w:color w:val="00000A"/>
          <w:sz w:val="24"/>
          <w:szCs w:val="24"/>
        </w:rPr>
        <w:t>aised</w:t>
      </w:r>
    </w:p>
    <w:p w14:paraId="000000BB" w14:textId="42BBC83F" w:rsidR="004770AD" w:rsidRDefault="1818C9A5" w:rsidP="1818C9A5">
      <w:pPr>
        <w:pStyle w:val="Normal0"/>
        <w:numPr>
          <w:ilvl w:val="1"/>
          <w:numId w:val="1"/>
        </w:numPr>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 xml:space="preserve">date </w:t>
      </w:r>
      <w:r w:rsidR="00795CA9">
        <w:rPr>
          <w:rFonts w:asciiTheme="minorHAnsi" w:eastAsiaTheme="minorEastAsia" w:hAnsiTheme="minorHAnsi" w:cstheme="minorBidi"/>
          <w:color w:val="00000A"/>
          <w:sz w:val="24"/>
          <w:szCs w:val="24"/>
        </w:rPr>
        <w:t>response is required</w:t>
      </w:r>
    </w:p>
    <w:p w14:paraId="000000BC" w14:textId="77777777" w:rsidR="004770AD" w:rsidRDefault="1818C9A5" w:rsidP="1818C9A5">
      <w:pPr>
        <w:pStyle w:val="Normal0"/>
        <w:numPr>
          <w:ilvl w:val="1"/>
          <w:numId w:val="1"/>
        </w:numPr>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name of reporter</w:t>
      </w:r>
    </w:p>
    <w:p w14:paraId="0D71DE8A" w14:textId="193F11EC" w:rsidR="00D75E79" w:rsidRDefault="1818C9A5" w:rsidP="1818C9A5">
      <w:pPr>
        <w:pStyle w:val="Normal0"/>
        <w:numPr>
          <w:ilvl w:val="1"/>
          <w:numId w:val="1"/>
        </w:numPr>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 xml:space="preserve">whether it is a formal </w:t>
      </w:r>
      <w:r w:rsidR="00D75E79">
        <w:rPr>
          <w:rFonts w:asciiTheme="minorHAnsi" w:eastAsiaTheme="minorEastAsia" w:hAnsiTheme="minorHAnsi" w:cstheme="minorBidi"/>
          <w:color w:val="00000A"/>
          <w:sz w:val="24"/>
          <w:szCs w:val="24"/>
        </w:rPr>
        <w:t xml:space="preserve">or non-formal </w:t>
      </w:r>
      <w:r w:rsidRPr="1818C9A5">
        <w:rPr>
          <w:rFonts w:asciiTheme="minorHAnsi" w:eastAsiaTheme="minorEastAsia" w:hAnsiTheme="minorHAnsi" w:cstheme="minorBidi"/>
          <w:color w:val="00000A"/>
          <w:sz w:val="24"/>
          <w:szCs w:val="24"/>
        </w:rPr>
        <w:t>complaint</w:t>
      </w:r>
    </w:p>
    <w:p w14:paraId="000000BD" w14:textId="5E58735F" w:rsidR="004770AD" w:rsidRDefault="1818C9A5" w:rsidP="1818C9A5">
      <w:pPr>
        <w:pStyle w:val="Normal0"/>
        <w:numPr>
          <w:ilvl w:val="1"/>
          <w:numId w:val="1"/>
        </w:numPr>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whether it was upheld</w:t>
      </w:r>
    </w:p>
    <w:p w14:paraId="000000C0" w14:textId="77777777" w:rsidR="004770AD" w:rsidRDefault="1818C9A5" w:rsidP="1818C9A5">
      <w:pPr>
        <w:pStyle w:val="Normal0"/>
        <w:numPr>
          <w:ilvl w:val="1"/>
          <w:numId w:val="1"/>
        </w:numPr>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summary</w:t>
      </w:r>
    </w:p>
    <w:p w14:paraId="000000C1" w14:textId="77777777" w:rsidR="004770AD" w:rsidRDefault="1818C9A5" w:rsidP="1818C9A5">
      <w:pPr>
        <w:pStyle w:val="Normal0"/>
        <w:numPr>
          <w:ilvl w:val="1"/>
          <w:numId w:val="1"/>
        </w:numPr>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action</w:t>
      </w:r>
    </w:p>
    <w:p w14:paraId="000000C2" w14:textId="77777777" w:rsidR="004770AD" w:rsidRDefault="1818C9A5" w:rsidP="1818C9A5">
      <w:pPr>
        <w:pStyle w:val="Normal0"/>
        <w:numPr>
          <w:ilvl w:val="1"/>
          <w:numId w:val="1"/>
        </w:numPr>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 xml:space="preserve">learning points </w:t>
      </w:r>
    </w:p>
    <w:p w14:paraId="000000C3" w14:textId="49910EFF" w:rsidR="004770AD" w:rsidRDefault="1818C9A5" w:rsidP="1818C9A5">
      <w:pPr>
        <w:pStyle w:val="Normal0"/>
        <w:numPr>
          <w:ilvl w:val="1"/>
          <w:numId w:val="1"/>
        </w:numPr>
        <w:spacing w:after="0" w:line="266" w:lineRule="auto"/>
        <w:jc w:val="both"/>
        <w:rPr>
          <w:rFonts w:asciiTheme="minorHAnsi" w:eastAsiaTheme="minorEastAsia" w:hAnsiTheme="minorHAnsi" w:cstheme="minorBidi"/>
          <w:color w:val="00000A"/>
          <w:sz w:val="24"/>
          <w:szCs w:val="24"/>
        </w:rPr>
      </w:pPr>
      <w:r w:rsidRPr="1818C9A5">
        <w:rPr>
          <w:rFonts w:asciiTheme="minorHAnsi" w:eastAsiaTheme="minorEastAsia" w:hAnsiTheme="minorHAnsi" w:cstheme="minorBidi"/>
          <w:color w:val="00000A"/>
          <w:sz w:val="24"/>
          <w:szCs w:val="24"/>
        </w:rPr>
        <w:t xml:space="preserve">whether the patient </w:t>
      </w:r>
      <w:r w:rsidR="00795CA9">
        <w:rPr>
          <w:rFonts w:asciiTheme="minorHAnsi" w:eastAsiaTheme="minorEastAsia" w:hAnsiTheme="minorHAnsi" w:cstheme="minorBidi"/>
          <w:color w:val="00000A"/>
          <w:sz w:val="24"/>
          <w:szCs w:val="24"/>
        </w:rPr>
        <w:t>was sent a request for feedback on our complaints procedure</w:t>
      </w:r>
    </w:p>
    <w:p w14:paraId="000000C4" w14:textId="77777777" w:rsidR="004770AD" w:rsidRDefault="1818C9A5" w:rsidP="1818C9A5">
      <w:pPr>
        <w:pStyle w:val="heading10"/>
      </w:pPr>
      <w:bookmarkStart w:id="35" w:name="_heading=h.2jxsxqh"/>
      <w:bookmarkStart w:id="36" w:name="_Toc1831580030"/>
      <w:bookmarkEnd w:id="35"/>
      <w:r w:rsidRPr="6601E992">
        <w:t>When complaints cannot be resolved locally</w:t>
      </w:r>
      <w:bookmarkEnd w:id="36"/>
    </w:p>
    <w:p w14:paraId="000000C5" w14:textId="77777777" w:rsidR="004770AD" w:rsidRDefault="1818C9A5" w:rsidP="1818C9A5">
      <w:pPr>
        <w:pStyle w:val="Normal0"/>
        <w:spacing w:after="0" w:line="266" w:lineRule="auto"/>
        <w:jc w:val="both"/>
        <w:rPr>
          <w:rFonts w:asciiTheme="minorHAnsi" w:eastAsiaTheme="minorEastAsia" w:hAnsiTheme="minorHAnsi" w:cstheme="minorBidi"/>
          <w:sz w:val="24"/>
          <w:szCs w:val="24"/>
        </w:rPr>
      </w:pPr>
      <w:r w:rsidRPr="1818C9A5">
        <w:rPr>
          <w:rFonts w:asciiTheme="minorHAnsi" w:eastAsiaTheme="minorEastAsia" w:hAnsiTheme="minorHAnsi" w:cstheme="minorBidi"/>
          <w:sz w:val="24"/>
          <w:szCs w:val="24"/>
        </w:rPr>
        <w:t xml:space="preserve">If complaints cannot be resolved by the above process, then the complainant should be advised that in respect of our NHS service they may contact the: </w:t>
      </w:r>
    </w:p>
    <w:p w14:paraId="000000C6" w14:textId="77777777" w:rsidR="004770AD" w:rsidRDefault="004770AD" w:rsidP="1818C9A5">
      <w:pPr>
        <w:pStyle w:val="Normal0"/>
        <w:spacing w:after="0" w:line="266" w:lineRule="auto"/>
        <w:jc w:val="both"/>
        <w:rPr>
          <w:rFonts w:asciiTheme="minorHAnsi" w:eastAsiaTheme="minorEastAsia" w:hAnsiTheme="minorHAnsi" w:cstheme="minorBidi"/>
          <w:sz w:val="24"/>
          <w:szCs w:val="24"/>
        </w:rPr>
      </w:pPr>
    </w:p>
    <w:p w14:paraId="000000C7" w14:textId="77777777" w:rsidR="004770AD" w:rsidRDefault="1818C9A5" w:rsidP="1818C9A5">
      <w:pPr>
        <w:pStyle w:val="Normal0"/>
        <w:spacing w:after="0" w:line="266" w:lineRule="auto"/>
        <w:jc w:val="both"/>
        <w:rPr>
          <w:rFonts w:asciiTheme="minorHAnsi" w:eastAsiaTheme="minorEastAsia" w:hAnsiTheme="minorHAnsi" w:cstheme="minorBidi"/>
          <w:sz w:val="24"/>
          <w:szCs w:val="24"/>
        </w:rPr>
      </w:pPr>
      <w:r w:rsidRPr="1818C9A5">
        <w:rPr>
          <w:rFonts w:asciiTheme="minorHAnsi" w:eastAsiaTheme="minorEastAsia" w:hAnsiTheme="minorHAnsi" w:cstheme="minorBidi"/>
          <w:sz w:val="24"/>
          <w:szCs w:val="24"/>
        </w:rPr>
        <w:t xml:space="preserve">Parliamentary and Health Service Ombudsman </w:t>
      </w:r>
    </w:p>
    <w:p w14:paraId="000000C8" w14:textId="77777777" w:rsidR="004770AD" w:rsidRDefault="1818C9A5" w:rsidP="1818C9A5">
      <w:pPr>
        <w:pStyle w:val="Normal0"/>
        <w:spacing w:after="0" w:line="266" w:lineRule="auto"/>
        <w:jc w:val="both"/>
        <w:rPr>
          <w:rFonts w:asciiTheme="minorHAnsi" w:eastAsiaTheme="minorEastAsia" w:hAnsiTheme="minorHAnsi" w:cstheme="minorBidi"/>
          <w:sz w:val="24"/>
          <w:szCs w:val="24"/>
        </w:rPr>
      </w:pPr>
      <w:r w:rsidRPr="1818C9A5">
        <w:rPr>
          <w:rFonts w:asciiTheme="minorHAnsi" w:eastAsiaTheme="minorEastAsia" w:hAnsiTheme="minorHAnsi" w:cstheme="minorBidi"/>
          <w:sz w:val="24"/>
          <w:szCs w:val="24"/>
        </w:rPr>
        <w:t xml:space="preserve">Millbank Tower, </w:t>
      </w:r>
    </w:p>
    <w:p w14:paraId="000000C9" w14:textId="77777777" w:rsidR="004770AD" w:rsidRDefault="1818C9A5" w:rsidP="1818C9A5">
      <w:pPr>
        <w:pStyle w:val="Normal0"/>
        <w:spacing w:after="0" w:line="266" w:lineRule="auto"/>
        <w:jc w:val="both"/>
        <w:rPr>
          <w:rFonts w:asciiTheme="minorHAnsi" w:eastAsiaTheme="minorEastAsia" w:hAnsiTheme="minorHAnsi" w:cstheme="minorBidi"/>
          <w:sz w:val="24"/>
          <w:szCs w:val="24"/>
        </w:rPr>
      </w:pPr>
      <w:r w:rsidRPr="1818C9A5">
        <w:rPr>
          <w:rFonts w:asciiTheme="minorHAnsi" w:eastAsiaTheme="minorEastAsia" w:hAnsiTheme="minorHAnsi" w:cstheme="minorBidi"/>
          <w:sz w:val="24"/>
          <w:szCs w:val="24"/>
        </w:rPr>
        <w:t xml:space="preserve">Millbank, </w:t>
      </w:r>
    </w:p>
    <w:p w14:paraId="000000CA" w14:textId="77777777" w:rsidR="004770AD" w:rsidRDefault="1818C9A5" w:rsidP="1818C9A5">
      <w:pPr>
        <w:pStyle w:val="Normal0"/>
        <w:spacing w:after="0" w:line="266" w:lineRule="auto"/>
        <w:jc w:val="both"/>
        <w:rPr>
          <w:rFonts w:asciiTheme="minorHAnsi" w:eastAsiaTheme="minorEastAsia" w:hAnsiTheme="minorHAnsi" w:cstheme="minorBidi"/>
          <w:sz w:val="24"/>
          <w:szCs w:val="24"/>
        </w:rPr>
      </w:pPr>
      <w:r w:rsidRPr="1818C9A5">
        <w:rPr>
          <w:rFonts w:asciiTheme="minorHAnsi" w:eastAsiaTheme="minorEastAsia" w:hAnsiTheme="minorHAnsi" w:cstheme="minorBidi"/>
          <w:sz w:val="24"/>
          <w:szCs w:val="24"/>
        </w:rPr>
        <w:t>London, SW1P 4QP.</w:t>
      </w:r>
    </w:p>
    <w:p w14:paraId="000000CB" w14:textId="77777777" w:rsidR="004770AD" w:rsidRDefault="004770AD" w:rsidP="1818C9A5">
      <w:pPr>
        <w:pStyle w:val="Normal0"/>
        <w:spacing w:after="0" w:line="266" w:lineRule="auto"/>
        <w:jc w:val="both"/>
        <w:rPr>
          <w:rFonts w:asciiTheme="minorHAnsi" w:eastAsiaTheme="minorEastAsia" w:hAnsiTheme="minorHAnsi" w:cstheme="minorBidi"/>
          <w:sz w:val="24"/>
          <w:szCs w:val="24"/>
        </w:rPr>
      </w:pPr>
    </w:p>
    <w:p w14:paraId="000000CD" w14:textId="77777777" w:rsidR="004770AD" w:rsidRDefault="1818C9A5" w:rsidP="1818C9A5">
      <w:pPr>
        <w:pStyle w:val="heading20"/>
        <w:rPr>
          <w:sz w:val="24"/>
          <w:szCs w:val="24"/>
        </w:rPr>
      </w:pPr>
      <w:bookmarkStart w:id="37" w:name="_heading=h.z337ya" w:colFirst="0" w:colLast="0"/>
      <w:bookmarkStart w:id="38" w:name="_Toc1118850742"/>
      <w:bookmarkEnd w:id="37"/>
      <w:r w:rsidRPr="1818C9A5">
        <w:lastRenderedPageBreak/>
        <w:t>Obtaining feedback</w:t>
      </w:r>
      <w:bookmarkEnd w:id="38"/>
    </w:p>
    <w:p w14:paraId="000000CE" w14:textId="1E16ADED" w:rsidR="004770AD" w:rsidRDefault="1818C9A5" w:rsidP="1818C9A5">
      <w:pPr>
        <w:pStyle w:val="Normal0"/>
        <w:spacing w:after="0" w:line="266" w:lineRule="auto"/>
        <w:jc w:val="both"/>
        <w:rPr>
          <w:rFonts w:asciiTheme="minorHAnsi" w:eastAsiaTheme="minorEastAsia" w:hAnsiTheme="minorHAnsi" w:cstheme="minorBidi"/>
          <w:sz w:val="24"/>
          <w:szCs w:val="24"/>
        </w:rPr>
      </w:pPr>
      <w:r w:rsidRPr="724FE49B">
        <w:rPr>
          <w:rFonts w:asciiTheme="minorHAnsi" w:eastAsiaTheme="minorEastAsia" w:hAnsiTheme="minorHAnsi" w:cstheme="minorBidi"/>
          <w:sz w:val="24"/>
          <w:szCs w:val="24"/>
        </w:rPr>
        <w:t xml:space="preserve">All complaints will be </w:t>
      </w:r>
      <w:r w:rsidR="00795CA9">
        <w:rPr>
          <w:rFonts w:asciiTheme="minorHAnsi" w:eastAsiaTheme="minorEastAsia" w:hAnsiTheme="minorHAnsi" w:cstheme="minorBidi"/>
          <w:sz w:val="24"/>
          <w:szCs w:val="24"/>
        </w:rPr>
        <w:t>shared with the relevant clinical leads and service managers</w:t>
      </w:r>
      <w:r w:rsidRPr="724FE49B">
        <w:rPr>
          <w:rFonts w:asciiTheme="minorHAnsi" w:eastAsiaTheme="minorEastAsia" w:hAnsiTheme="minorHAnsi" w:cstheme="minorBidi"/>
          <w:sz w:val="24"/>
          <w:szCs w:val="24"/>
        </w:rPr>
        <w:t xml:space="preserve">. Once a complaint is confirmed as resolved, a feedback request </w:t>
      </w:r>
      <w:r w:rsidR="1DBAAA6B" w:rsidRPr="724FE49B">
        <w:rPr>
          <w:rFonts w:asciiTheme="minorHAnsi" w:eastAsiaTheme="minorEastAsia" w:hAnsiTheme="minorHAnsi" w:cstheme="minorBidi"/>
          <w:sz w:val="24"/>
          <w:szCs w:val="24"/>
        </w:rPr>
        <w:t>note</w:t>
      </w:r>
      <w:r w:rsidRPr="724FE49B">
        <w:rPr>
          <w:rFonts w:asciiTheme="minorHAnsi" w:eastAsiaTheme="minorEastAsia" w:hAnsiTheme="minorHAnsi" w:cstheme="minorBidi"/>
          <w:sz w:val="24"/>
          <w:szCs w:val="24"/>
        </w:rPr>
        <w:t xml:space="preserve"> will be sent to the complainant </w:t>
      </w:r>
      <w:r w:rsidR="1277E620" w:rsidRPr="724FE49B">
        <w:rPr>
          <w:rFonts w:asciiTheme="minorHAnsi" w:eastAsiaTheme="minorEastAsia" w:hAnsiTheme="minorHAnsi" w:cstheme="minorBidi"/>
          <w:sz w:val="24"/>
          <w:szCs w:val="24"/>
        </w:rPr>
        <w:t xml:space="preserve">via the portal by the Patient Experience Manager </w:t>
      </w:r>
      <w:r w:rsidRPr="724FE49B">
        <w:rPr>
          <w:rFonts w:asciiTheme="minorHAnsi" w:eastAsiaTheme="minorEastAsia" w:hAnsiTheme="minorHAnsi" w:cstheme="minorBidi"/>
          <w:sz w:val="24"/>
          <w:szCs w:val="24"/>
        </w:rPr>
        <w:t>requesting a rating out of 5 together with any comments relating to their experience of making a complaint. Feedback will be reviewed at regular intervals by the Executive team.</w:t>
      </w:r>
    </w:p>
    <w:p w14:paraId="000000CF" w14:textId="77777777" w:rsidR="004770AD" w:rsidRDefault="004770AD" w:rsidP="1818C9A5">
      <w:pPr>
        <w:pStyle w:val="Normal0"/>
        <w:spacing w:after="0" w:line="266" w:lineRule="auto"/>
        <w:jc w:val="both"/>
        <w:rPr>
          <w:rFonts w:asciiTheme="minorHAnsi" w:eastAsiaTheme="minorEastAsia" w:hAnsiTheme="minorHAnsi" w:cstheme="minorBidi"/>
          <w:sz w:val="24"/>
          <w:szCs w:val="24"/>
        </w:rPr>
      </w:pPr>
    </w:p>
    <w:p w14:paraId="000000D0" w14:textId="77777777" w:rsidR="004770AD" w:rsidRDefault="004770AD" w:rsidP="1818C9A5">
      <w:pPr>
        <w:pStyle w:val="Normal0"/>
        <w:spacing w:after="0" w:line="266" w:lineRule="auto"/>
        <w:jc w:val="both"/>
        <w:rPr>
          <w:rFonts w:asciiTheme="minorHAnsi" w:eastAsiaTheme="minorEastAsia" w:hAnsiTheme="minorHAnsi" w:cstheme="minorBidi"/>
          <w:sz w:val="24"/>
          <w:szCs w:val="24"/>
        </w:rPr>
      </w:pPr>
    </w:p>
    <w:sectPr w:rsidR="004770AD">
      <w:headerReference w:type="default" r:id="rId11"/>
      <w:footerReference w:type="default" r:id="rId12"/>
      <w:pgSz w:w="11906" w:h="16838"/>
      <w:pgMar w:top="1440" w:right="1133"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502D2" w14:textId="77777777" w:rsidR="00675E9F" w:rsidRDefault="00675E9F">
      <w:pPr>
        <w:spacing w:after="0" w:line="240" w:lineRule="auto"/>
      </w:pPr>
      <w:r>
        <w:separator/>
      </w:r>
    </w:p>
  </w:endnote>
  <w:endnote w:type="continuationSeparator" w:id="0">
    <w:p w14:paraId="354977B7" w14:textId="77777777" w:rsidR="00675E9F" w:rsidRDefault="0067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Arial Unicode MS">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2" w14:textId="3FBE5A21" w:rsidR="004770AD" w:rsidRDefault="00534E4A">
    <w:pPr>
      <w:pStyle w:val="Normal0"/>
      <w:pBdr>
        <w:top w:val="nil"/>
        <w:left w:val="nil"/>
        <w:bottom w:val="nil"/>
        <w:right w:val="nil"/>
        <w:between w:val="nil"/>
      </w:pBdr>
      <w:tabs>
        <w:tab w:val="center" w:pos="4513"/>
        <w:tab w:val="right" w:pos="9026"/>
      </w:tabs>
      <w:spacing w:after="0" w:line="240" w:lineRule="auto"/>
      <w:jc w:val="center"/>
      <w:rPr>
        <w:color w:val="000000"/>
      </w:rPr>
    </w:pPr>
    <w:r>
      <w:rPr>
        <w:rFonts w:ascii="Arial" w:eastAsia="Arial" w:hAnsi="Arial" w:cs="Arial"/>
        <w:color w:val="000000"/>
        <w:sz w:val="20"/>
        <w:szCs w:val="20"/>
      </w:rPr>
      <w:t>Psychiatry-UK Complaints Policy version 1.</w:t>
    </w:r>
    <w:r w:rsidR="00D310D2">
      <w:rPr>
        <w:rFonts w:ascii="Arial" w:eastAsia="Arial" w:hAnsi="Arial" w:cs="Arial"/>
        <w:sz w:val="20"/>
        <w:szCs w:val="20"/>
      </w:rPr>
      <w:t>8</w:t>
    </w:r>
    <w:r>
      <w:rPr>
        <w:rFonts w:ascii="Arial" w:eastAsia="Arial" w:hAnsi="Arial" w:cs="Arial"/>
        <w:color w:val="000000"/>
        <w:sz w:val="20"/>
        <w:szCs w:val="20"/>
      </w:rPr>
      <w:t xml:space="preserve"> </w:t>
    </w:r>
    <w:r w:rsidR="00D310D2">
      <w:rPr>
        <w:rFonts w:ascii="Arial" w:eastAsia="Arial" w:hAnsi="Arial" w:cs="Arial"/>
        <w:sz w:val="20"/>
        <w:szCs w:val="20"/>
      </w:rPr>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CC746" w14:textId="77777777" w:rsidR="00675E9F" w:rsidRDefault="00675E9F">
      <w:pPr>
        <w:spacing w:after="0" w:line="240" w:lineRule="auto"/>
      </w:pPr>
      <w:r>
        <w:separator/>
      </w:r>
    </w:p>
  </w:footnote>
  <w:footnote w:type="continuationSeparator" w:id="0">
    <w:p w14:paraId="34C8B611" w14:textId="77777777" w:rsidR="00675E9F" w:rsidRDefault="0067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1" w14:textId="57638791" w:rsidR="004770AD" w:rsidRDefault="001E1FB8" w:rsidP="1818C9A5">
    <w:pPr>
      <w:pStyle w:val="Normal0"/>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2054B03A" wp14:editId="16B8A01E">
          <wp:extent cx="3022600" cy="768208"/>
          <wp:effectExtent l="0" t="0" r="0" b="0"/>
          <wp:docPr id="285764574"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764574"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5290" cy="779058"/>
                  </a:xfrm>
                  <a:prstGeom prst="rect">
                    <a:avLst/>
                  </a:prstGeom>
                  <a:noFill/>
                  <a:ln>
                    <a:noFill/>
                  </a:ln>
                </pic:spPr>
              </pic:pic>
            </a:graphicData>
          </a:graphic>
        </wp:inline>
      </w:drawing>
    </w:r>
    <w:r w:rsidR="009A492A">
      <w:rPr>
        <w:noProof/>
      </w:rPr>
      <mc:AlternateContent>
        <mc:Choice Requires="wps">
          <w:drawing>
            <wp:inline distT="0" distB="0" distL="0" distR="0" wp14:anchorId="7B649E0A" wp14:editId="5810C2EC">
              <wp:extent cx="304800" cy="304800"/>
              <wp:effectExtent l="0" t="0" r="0" b="0"/>
              <wp:docPr id="41369737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FBA92" w14:textId="23AD6725" w:rsidR="009A492A" w:rsidRDefault="009A492A" w:rsidP="009A492A">
                          <w:pPr>
                            <w:jc w:val="center"/>
                          </w:pPr>
                          <w:r>
                            <w:rPr>
                              <w:noProof/>
                            </w:rPr>
                            <mc:AlternateContent>
                              <mc:Choice Requires="wps">
                                <w:drawing>
                                  <wp:inline distT="0" distB="0" distL="0" distR="0" wp14:anchorId="30F173C6" wp14:editId="527CDA8A">
                                    <wp:extent cx="121920" cy="121920"/>
                                    <wp:effectExtent l="0" t="0" r="0" b="0"/>
                                    <wp:docPr id="187274108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575965" id="Rectangle 2" o:spid="_x0000_s1026" style="width:9.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" filled="f" stroked="f">
                                    <o:lock v:ext="edit" aspectratio="t"/>
                                    <w10:anchorlock/>
                                  </v:rect>
                                </w:pict>
                              </mc:Fallback>
                            </mc:AlternateContent>
                          </w:r>
                        </w:p>
                      </w:txbxContent>
                    </wps:txbx>
                    <wps:bodyPr rot="0" vert="horz" wrap="square" lIns="91440" tIns="45720" rIns="91440" bIns="45720" anchor="t" anchorCtr="0" upright="1">
                      <a:noAutofit/>
                    </wps:bodyPr>
                  </wps:wsp>
                </a:graphicData>
              </a:graphic>
            </wp:inline>
          </w:drawing>
        </mc:Choice>
        <mc:Fallback>
          <w:pict>
            <v:rect w14:anchorId="7B649E0A"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3BDFBA92" w14:textId="23AD6725" w:rsidR="009A492A" w:rsidRDefault="009A492A" w:rsidP="009A492A">
                    <w:pPr>
                      <w:jc w:val="center"/>
                    </w:pPr>
                    <w:r>
                      <w:rPr>
                        <w:noProof/>
                      </w:rPr>
                      <mc:AlternateContent>
                        <mc:Choice Requires="wps">
                          <w:drawing>
                            <wp:inline distT="0" distB="0" distL="0" distR="0" wp14:anchorId="30F173C6" wp14:editId="527CDA8A">
                              <wp:extent cx="121920" cy="121920"/>
                              <wp:effectExtent l="0" t="0" r="0" b="0"/>
                              <wp:docPr id="187274108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1216EF" id="Rectangle 2" o:spid="_x0000_s1026" style="width:9.6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" filled="f" stroked="f">
                              <o:lock v:ext="edit" aspectratio="t"/>
                              <w10:anchorlock/>
                            </v:rect>
                          </w:pict>
                        </mc:Fallback>
                      </mc:AlternateContent>
                    </w:r>
                  </w:p>
                </w:txbxContent>
              </v:textbox>
              <w10:anchorlock/>
            </v:rec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1EVb60QO" int2:invalidationBookmarkName="" int2:hashCode="0kTGhDGQJCXzZq" int2:id="fIi2s5W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ECB6"/>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2880" w:hanging="360"/>
      </w:pPr>
      <w:rPr>
        <w:rFonts w:ascii="Noto Sans Symbols" w:eastAsia="Noto Sans Symbols" w:hAnsi="Noto Sans Symbols" w:cs="Noto Sans Symbols"/>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
      <w:lvlJc w:val="left"/>
      <w:pPr>
        <w:ind w:left="3960" w:hanging="360"/>
      </w:pPr>
      <w:rPr>
        <w:rFonts w:ascii="Noto Sans Symbols" w:eastAsia="Noto Sans Symbols" w:hAnsi="Noto Sans Symbols" w:cs="Noto Sans Symbols"/>
      </w:rPr>
    </w:lvl>
    <w:lvl w:ilvl="8">
      <w:start w:val="1"/>
      <w:numFmt w:val="bullet"/>
      <w:lvlText w:val="▪"/>
      <w:lvlJc w:val="left"/>
      <w:pPr>
        <w:ind w:left="4320" w:hanging="360"/>
      </w:pPr>
      <w:rPr>
        <w:rFonts w:ascii="Noto Sans Symbols" w:eastAsia="Noto Sans Symbols" w:hAnsi="Noto Sans Symbols" w:cs="Noto Sans Symbols"/>
      </w:rPr>
    </w:lvl>
  </w:abstractNum>
  <w:abstractNum w:abstractNumId="1" w15:restartNumberingAfterBreak="0">
    <w:nsid w:val="3B1BE74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E285D6"/>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0BC992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C88D7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9F4E99"/>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42742231">
    <w:abstractNumId w:val="4"/>
  </w:num>
  <w:num w:numId="2" w16cid:durableId="535434055">
    <w:abstractNumId w:val="5"/>
  </w:num>
  <w:num w:numId="3" w16cid:durableId="1058672370">
    <w:abstractNumId w:val="1"/>
  </w:num>
  <w:num w:numId="4" w16cid:durableId="1736277651">
    <w:abstractNumId w:val="0"/>
  </w:num>
  <w:num w:numId="5" w16cid:durableId="319115143">
    <w:abstractNumId w:val="3"/>
  </w:num>
  <w:num w:numId="6" w16cid:durableId="1646473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18C9A5"/>
    <w:rsid w:val="001E1FB8"/>
    <w:rsid w:val="004107CD"/>
    <w:rsid w:val="004770AD"/>
    <w:rsid w:val="00496DE1"/>
    <w:rsid w:val="00534E4A"/>
    <w:rsid w:val="00675E9F"/>
    <w:rsid w:val="00795CA9"/>
    <w:rsid w:val="007E46E0"/>
    <w:rsid w:val="00900A8C"/>
    <w:rsid w:val="009A492A"/>
    <w:rsid w:val="00C366A2"/>
    <w:rsid w:val="00D310D2"/>
    <w:rsid w:val="00D75E79"/>
    <w:rsid w:val="01F79C98"/>
    <w:rsid w:val="0306BC27"/>
    <w:rsid w:val="04D4371B"/>
    <w:rsid w:val="06AF0CA6"/>
    <w:rsid w:val="0B2E4441"/>
    <w:rsid w:val="0B61FDD1"/>
    <w:rsid w:val="0BCC4C7C"/>
    <w:rsid w:val="0E65E503"/>
    <w:rsid w:val="119D85C5"/>
    <w:rsid w:val="1277E620"/>
    <w:rsid w:val="1818C9A5"/>
    <w:rsid w:val="1C437D7D"/>
    <w:rsid w:val="1C733C29"/>
    <w:rsid w:val="1CE825F2"/>
    <w:rsid w:val="1CF3F57D"/>
    <w:rsid w:val="1DBAAA6B"/>
    <w:rsid w:val="21BB9715"/>
    <w:rsid w:val="24DE5DD8"/>
    <w:rsid w:val="260B7E0B"/>
    <w:rsid w:val="2EF30E87"/>
    <w:rsid w:val="31BC92E8"/>
    <w:rsid w:val="31D08A70"/>
    <w:rsid w:val="350AF600"/>
    <w:rsid w:val="370ADCCF"/>
    <w:rsid w:val="375ED0D3"/>
    <w:rsid w:val="3798D77C"/>
    <w:rsid w:val="39276684"/>
    <w:rsid w:val="450BCF2F"/>
    <w:rsid w:val="451FEC22"/>
    <w:rsid w:val="455DDC1E"/>
    <w:rsid w:val="45BA2ED9"/>
    <w:rsid w:val="47AD7C4C"/>
    <w:rsid w:val="4E3A48C4"/>
    <w:rsid w:val="507B96DD"/>
    <w:rsid w:val="53BDB4DB"/>
    <w:rsid w:val="56EAD861"/>
    <w:rsid w:val="56F1E6CB"/>
    <w:rsid w:val="597061F0"/>
    <w:rsid w:val="59E082CE"/>
    <w:rsid w:val="5CF264FE"/>
    <w:rsid w:val="611093D1"/>
    <w:rsid w:val="6601E992"/>
    <w:rsid w:val="6C34C914"/>
    <w:rsid w:val="6D97F3B8"/>
    <w:rsid w:val="724FE49B"/>
    <w:rsid w:val="72F1E35E"/>
    <w:rsid w:val="731E4968"/>
    <w:rsid w:val="737A57FA"/>
    <w:rsid w:val="74BA19C9"/>
    <w:rsid w:val="76308D97"/>
    <w:rsid w:val="769B53D8"/>
    <w:rsid w:val="783B30B9"/>
    <w:rsid w:val="7DA0173F"/>
    <w:rsid w:val="7E4C25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0EFE3"/>
  <w15:docId w15:val="{73E6E2B7-536D-43FC-B709-9B419AAF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rFonts w:ascii="Arial" w:eastAsia="Arial" w:hAnsi="Arial" w:cs="Arial"/>
      <w:b/>
      <w:color w:val="366091"/>
      <w:sz w:val="32"/>
      <w:szCs w:val="32"/>
    </w:rPr>
  </w:style>
  <w:style w:type="paragraph" w:styleId="Heading2">
    <w:name w:val="heading 2"/>
    <w:basedOn w:val="Normal"/>
    <w:next w:val="Normal"/>
    <w:uiPriority w:val="9"/>
    <w:semiHidden/>
    <w:unhideWhenUsed/>
    <w:qFormat/>
    <w:pPr>
      <w:keepNext/>
      <w:keepLines/>
      <w:spacing w:before="200" w:after="120"/>
      <w:outlineLvl w:val="1"/>
    </w:pPr>
    <w:rPr>
      <w:rFonts w:ascii="Arial" w:eastAsia="Arial" w:hAnsi="Arial" w:cs="Arial"/>
      <w:b/>
      <w:color w:val="1F497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paragraph" w:customStyle="1" w:styleId="heading10">
    <w:name w:val="heading 10"/>
    <w:basedOn w:val="Normal0"/>
    <w:next w:val="Normal0"/>
    <w:link w:val="Heading1Char"/>
    <w:uiPriority w:val="9"/>
    <w:qFormat/>
    <w:rsid w:val="1818C9A5"/>
    <w:pPr>
      <w:keepNext/>
      <w:spacing w:before="480" w:after="120"/>
      <w:outlineLvl w:val="0"/>
    </w:pPr>
    <w:rPr>
      <w:rFonts w:asciiTheme="minorHAnsi" w:eastAsiaTheme="minorEastAsia" w:hAnsiTheme="minorHAnsi" w:cstheme="minorBidi"/>
      <w:b/>
      <w:bCs/>
      <w:color w:val="365F91" w:themeColor="accent1" w:themeShade="BF"/>
      <w:sz w:val="32"/>
      <w:szCs w:val="32"/>
    </w:rPr>
  </w:style>
  <w:style w:type="paragraph" w:customStyle="1" w:styleId="heading20">
    <w:name w:val="heading 20"/>
    <w:basedOn w:val="Normal0"/>
    <w:next w:val="Normal0"/>
    <w:link w:val="Heading2Char"/>
    <w:uiPriority w:val="9"/>
    <w:unhideWhenUsed/>
    <w:qFormat/>
    <w:rsid w:val="1818C9A5"/>
    <w:pPr>
      <w:keepNext/>
      <w:spacing w:before="200" w:after="120"/>
      <w:outlineLvl w:val="1"/>
    </w:pPr>
    <w:rPr>
      <w:rFonts w:asciiTheme="minorHAnsi" w:eastAsiaTheme="minorEastAsia" w:hAnsiTheme="minorHAnsi" w:cstheme="minorBidi"/>
      <w:b/>
      <w:bCs/>
      <w:color w:val="1F497D" w:themeColor="text2"/>
      <w:sz w:val="26"/>
      <w:szCs w:val="26"/>
      <w:lang w:eastAsia="zh-CN"/>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316A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AA7"/>
  </w:style>
  <w:style w:type="paragraph" w:styleId="Footer">
    <w:name w:val="footer"/>
    <w:basedOn w:val="Normal0"/>
    <w:link w:val="FooterChar"/>
    <w:unhideWhenUsed/>
    <w:rsid w:val="00316A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AA7"/>
  </w:style>
  <w:style w:type="paragraph" w:styleId="BalloonText">
    <w:name w:val="Balloon Text"/>
    <w:basedOn w:val="Normal0"/>
    <w:link w:val="BalloonTextChar"/>
    <w:uiPriority w:val="99"/>
    <w:semiHidden/>
    <w:unhideWhenUsed/>
    <w:rsid w:val="00316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AA7"/>
    <w:rPr>
      <w:rFonts w:ascii="Tahoma" w:hAnsi="Tahoma" w:cs="Tahoma"/>
      <w:sz w:val="16"/>
      <w:szCs w:val="16"/>
    </w:rPr>
  </w:style>
  <w:style w:type="paragraph" w:customStyle="1" w:styleId="DefaultStyle">
    <w:name w:val="Default Style"/>
    <w:rsid w:val="00316AA7"/>
    <w:pPr>
      <w:tabs>
        <w:tab w:val="left" w:pos="720"/>
      </w:tabs>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MainHeading">
    <w:name w:val="MainHeading"/>
    <w:basedOn w:val="DefaultStyle"/>
    <w:rsid w:val="00316AA7"/>
    <w:pPr>
      <w:ind w:left="720" w:hanging="720"/>
    </w:pPr>
    <w:rPr>
      <w:rFonts w:eastAsia="SimSun;Arial Unicode MS"/>
      <w:b/>
    </w:rPr>
  </w:style>
  <w:style w:type="paragraph" w:styleId="BodyText2">
    <w:name w:val="Body Text 2"/>
    <w:basedOn w:val="DefaultStyle"/>
    <w:link w:val="BodyText2Char"/>
    <w:rsid w:val="00316AA7"/>
    <w:pPr>
      <w:spacing w:after="120" w:line="480" w:lineRule="auto"/>
    </w:pPr>
  </w:style>
  <w:style w:type="character" w:customStyle="1" w:styleId="BodyText2Char">
    <w:name w:val="Body Text 2 Char"/>
    <w:basedOn w:val="DefaultParagraphFont"/>
    <w:link w:val="BodyText2"/>
    <w:rsid w:val="00316AA7"/>
    <w:rPr>
      <w:rFonts w:ascii="Times New Roman" w:eastAsia="Times New Roman" w:hAnsi="Times New Roman" w:cs="Times New Roman"/>
      <w:color w:val="00000A"/>
      <w:sz w:val="24"/>
      <w:szCs w:val="24"/>
      <w:lang w:eastAsia="zh-CN"/>
    </w:rPr>
  </w:style>
  <w:style w:type="paragraph" w:customStyle="1" w:styleId="TextBodyIndent">
    <w:name w:val="Text Body Indent"/>
    <w:basedOn w:val="DefaultStyle"/>
    <w:rsid w:val="00316AA7"/>
    <w:pPr>
      <w:ind w:left="720"/>
    </w:pPr>
  </w:style>
  <w:style w:type="paragraph" w:styleId="BodyTextIndent2">
    <w:name w:val="Body Text Indent 2"/>
    <w:basedOn w:val="Normal0"/>
    <w:link w:val="BodyTextIndent2Char"/>
    <w:uiPriority w:val="99"/>
    <w:semiHidden/>
    <w:unhideWhenUsed/>
    <w:rsid w:val="00316AA7"/>
    <w:pPr>
      <w:spacing w:after="120" w:line="480" w:lineRule="auto"/>
      <w:ind w:left="283"/>
    </w:pPr>
  </w:style>
  <w:style w:type="character" w:customStyle="1" w:styleId="BodyTextIndent2Char">
    <w:name w:val="Body Text Indent 2 Char"/>
    <w:basedOn w:val="DefaultParagraphFont"/>
    <w:link w:val="BodyTextIndent2"/>
    <w:uiPriority w:val="99"/>
    <w:semiHidden/>
    <w:rsid w:val="00316AA7"/>
  </w:style>
  <w:style w:type="paragraph" w:customStyle="1" w:styleId="SubHeading">
    <w:name w:val="SubHeading"/>
    <w:basedOn w:val="DefaultStyle"/>
    <w:rsid w:val="00316AA7"/>
    <w:pPr>
      <w:ind w:firstLine="720"/>
    </w:pPr>
    <w:rPr>
      <w:rFonts w:eastAsia="SimSun;Arial Unicode MS"/>
      <w:b/>
    </w:rPr>
  </w:style>
  <w:style w:type="paragraph" w:styleId="NormalWeb">
    <w:name w:val="Normal (Web)"/>
    <w:basedOn w:val="Normal0"/>
    <w:uiPriority w:val="99"/>
    <w:semiHidden/>
    <w:unhideWhenUsed/>
    <w:rsid w:val="008F32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3217"/>
    <w:rPr>
      <w:b/>
      <w:bCs/>
    </w:rPr>
  </w:style>
  <w:style w:type="character" w:styleId="Hyperlink">
    <w:name w:val="Hyperlink"/>
    <w:basedOn w:val="DefaultParagraphFont"/>
    <w:uiPriority w:val="99"/>
    <w:unhideWhenUsed/>
    <w:rsid w:val="008F3217"/>
    <w:rPr>
      <w:color w:val="0000FF"/>
      <w:u w:val="single"/>
    </w:rPr>
  </w:style>
  <w:style w:type="paragraph" w:styleId="ListParagraph">
    <w:name w:val="List Paragraph"/>
    <w:basedOn w:val="Normal0"/>
    <w:uiPriority w:val="34"/>
    <w:qFormat/>
    <w:rsid w:val="00405291"/>
    <w:pPr>
      <w:ind w:left="720"/>
      <w:contextualSpacing/>
    </w:pPr>
  </w:style>
  <w:style w:type="character" w:customStyle="1" w:styleId="Heading2Char">
    <w:name w:val="Heading 2 Char"/>
    <w:basedOn w:val="DefaultParagraphFont"/>
    <w:link w:val="heading20"/>
    <w:uiPriority w:val="9"/>
    <w:rsid w:val="1818C9A5"/>
    <w:rPr>
      <w:rFonts w:asciiTheme="minorHAnsi" w:eastAsiaTheme="minorEastAsia" w:hAnsiTheme="minorHAnsi" w:cstheme="minorBidi"/>
      <w:b/>
      <w:bCs/>
      <w:color w:val="1F497D" w:themeColor="text2"/>
      <w:sz w:val="26"/>
      <w:szCs w:val="26"/>
      <w:rtl w:val="0"/>
      <w:lang w:eastAsia="zh-CN"/>
    </w:rPr>
  </w:style>
  <w:style w:type="character" w:customStyle="1" w:styleId="Heading1Char">
    <w:name w:val="Heading 1 Char"/>
    <w:basedOn w:val="DefaultParagraphFont"/>
    <w:link w:val="heading10"/>
    <w:uiPriority w:val="9"/>
    <w:rsid w:val="1818C9A5"/>
    <w:rPr>
      <w:rFonts w:asciiTheme="minorHAnsi" w:eastAsiaTheme="minorEastAsia" w:hAnsiTheme="minorHAnsi" w:cstheme="minorBidi"/>
      <w:b/>
      <w:bCs/>
      <w:color w:val="365F91" w:themeColor="accent1" w:themeShade="BF"/>
      <w:sz w:val="32"/>
      <w:szCs w:val="32"/>
      <w:rtl w:val="0"/>
    </w:rPr>
  </w:style>
  <w:style w:type="table" w:styleId="TableGrid">
    <w:name w:val="Table Grid"/>
    <w:basedOn w:val="NormalTable0"/>
    <w:uiPriority w:val="39"/>
    <w:rsid w:val="00C077E8"/>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0"/>
    <w:next w:val="Normal0"/>
    <w:autoRedefine/>
    <w:uiPriority w:val="39"/>
    <w:unhideWhenUsed/>
    <w:rsid w:val="00C077E8"/>
    <w:pPr>
      <w:tabs>
        <w:tab w:val="right" w:pos="9323"/>
      </w:tabs>
      <w:spacing w:after="100"/>
    </w:pPr>
    <w:rPr>
      <w:b/>
      <w:color w:val="1F497D" w:themeColor="text2"/>
    </w:rPr>
  </w:style>
  <w:style w:type="paragraph" w:styleId="TOC2">
    <w:name w:val="toc 2"/>
    <w:basedOn w:val="Normal0"/>
    <w:next w:val="Normal0"/>
    <w:autoRedefine/>
    <w:uiPriority w:val="39"/>
    <w:unhideWhenUsed/>
    <w:rsid w:val="00C077E8"/>
    <w:pPr>
      <w:spacing w:after="100"/>
      <w:ind w:left="220"/>
    </w:pPr>
  </w:style>
  <w:style w:type="paragraph" w:customStyle="1" w:styleId="TableParagraph">
    <w:name w:val="Table Paragraph"/>
    <w:basedOn w:val="Normal0"/>
    <w:uiPriority w:val="1"/>
    <w:qFormat/>
    <w:rsid w:val="003462E6"/>
    <w:pPr>
      <w:widowControl w:val="0"/>
      <w:autoSpaceDE w:val="0"/>
      <w:autoSpaceDN w:val="0"/>
      <w:spacing w:after="0" w:line="240" w:lineRule="auto"/>
    </w:pPr>
    <w:rPr>
      <w:rFonts w:ascii="Arial" w:eastAsia="Arial" w:hAnsi="Arial" w:cs="Arial"/>
      <w:lang w:eastAsia="en-GB" w:bidi="en-GB"/>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0" w:type="dxa"/>
        <w:right w:w="0" w:type="dxa"/>
      </w:tblCellMar>
    </w:tblPr>
  </w:style>
  <w:style w:type="table" w:customStyle="1" w:styleId="a0">
    <w:basedOn w:val="NormalTable0"/>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2CC5BA5F59F48AD1021E5814DCCC8" ma:contentTypeVersion="13" ma:contentTypeDescription="Create a new document." ma:contentTypeScope="" ma:versionID="31184c18ca536681b082e7729726209d">
  <xsd:schema xmlns:xsd="http://www.w3.org/2001/XMLSchema" xmlns:xs="http://www.w3.org/2001/XMLSchema" xmlns:p="http://schemas.microsoft.com/office/2006/metadata/properties" xmlns:ns2="7d45c692-3ec5-427a-a985-37421284a6fb" xmlns:ns3="7bb5be9a-2a0d-41d0-9f15-d0879b5db433" targetNamespace="http://schemas.microsoft.com/office/2006/metadata/properties" ma:root="true" ma:fieldsID="612785d655e63a815aedc10985a7a920" ns2:_="" ns3:_="">
    <xsd:import namespace="7d45c692-3ec5-427a-a985-37421284a6fb"/>
    <xsd:import namespace="7bb5be9a-2a0d-41d0-9f15-d0879b5db4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5c692-3ec5-427a-a985-37421284a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77b480-07a4-4d1b-aed6-c082deaa83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tatus" ma:index="20" nillable="true" ma:displayName="Statu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b5be9a-2a0d-41d0-9f15-d0879b5db4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8474ca-986b-4245-8b5e-c9da4747d387}" ma:internalName="TaxCatchAll" ma:showField="CatchAllData" ma:web="7bb5be9a-2a0d-41d0-9f15-d0879b5db4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45c692-3ec5-427a-a985-37421284a6fb">
      <Terms xmlns="http://schemas.microsoft.com/office/infopath/2007/PartnerControls"/>
    </lcf76f155ced4ddcb4097134ff3c332f>
    <TaxCatchAll xmlns="7bb5be9a-2a0d-41d0-9f15-d0879b5db433" xsi:nil="true"/>
    <Status xmlns="7d45c692-3ec5-427a-a985-37421284a6fb" xsi:nil="true"/>
    <SharedWithUsers xmlns="7bb5be9a-2a0d-41d0-9f15-d0879b5db433">
      <UserInfo>
        <DisplayName>Nicole Bransfield</DisplayName>
        <AccountId>29</AccountId>
        <AccountType/>
      </UserInfo>
    </SharedWithUser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4SolSJFW3C0Bd5KBqrX6RlD+NFQ==">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</go:docsCustomData>
</go:gDocsCustomXmlDataStorage>
</file>

<file path=customXml/itemProps1.xml><?xml version="1.0" encoding="utf-8"?>
<ds:datastoreItem xmlns:ds="http://schemas.openxmlformats.org/officeDocument/2006/customXml" ds:itemID="{4C8C774D-6801-469B-A99C-8D45D2819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5c692-3ec5-427a-a985-37421284a6fb"/>
    <ds:schemaRef ds:uri="7bb5be9a-2a0d-41d0-9f15-d0879b5db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8595B0-8ED4-4AAD-8E6C-5B898CBE2035}">
  <ds:schemaRefs>
    <ds:schemaRef ds:uri="http://schemas.microsoft.com/sharepoint/v3/contenttype/forms"/>
  </ds:schemaRefs>
</ds:datastoreItem>
</file>

<file path=customXml/itemProps3.xml><?xml version="1.0" encoding="utf-8"?>
<ds:datastoreItem xmlns:ds="http://schemas.openxmlformats.org/officeDocument/2006/customXml" ds:itemID="{33C4D729-D137-4AA6-AC88-F5D703797B6D}">
  <ds:schemaRefs>
    <ds:schemaRef ds:uri="http://schemas.microsoft.com/office/2006/metadata/properties"/>
    <ds:schemaRef ds:uri="http://schemas.microsoft.com/office/infopath/2007/PartnerControls"/>
    <ds:schemaRef ds:uri="7d45c692-3ec5-427a-a985-37421284a6fb"/>
    <ds:schemaRef ds:uri="7bb5be9a-2a0d-41d0-9f15-d0879b5db433"/>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2191</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Dell-T5500</dc:creator>
  <cp:lastModifiedBy>Dave Tulip</cp:lastModifiedBy>
  <cp:revision>6</cp:revision>
  <dcterms:created xsi:type="dcterms:W3CDTF">2023-07-27T15:29:00Z</dcterms:created>
  <dcterms:modified xsi:type="dcterms:W3CDTF">2023-07-27T15:35:00Z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0x010100CB22CC5BA5F59F48AD1021E5814DCCC8</vt:lpwstr>
  </property>
  <property fmtid="{D5CDD505-2E9C-101B-9397-08002B2CF9AE}" pid="3" name="MediaServiceImageTags">
    <vt:lpwstr/>
  </property>
  <property fmtid="{D5CDD505-2E9C-101B-9397-08002B2CF9AE}" pid="4" name="MSIP_Label_6a05d1b9-7e83-4fee-ad69-47203096280b_Enabled">
    <vt:lpwstr>true</vt:lpwstr>
  </property>
  <property fmtid="{D5CDD505-2E9C-101B-9397-08002B2CF9AE}" pid="5" name="MSIP_Label_6a05d1b9-7e83-4fee-ad69-47203096280b_SetDate">
    <vt:lpwstr>2023-04-26T10:42:56Z</vt:lpwstr>
  </property>
  <property fmtid="{D5CDD505-2E9C-101B-9397-08002B2CF9AE}" pid="6" name="MSIP_Label_6a05d1b9-7e83-4fee-ad69-47203096280b_Method">
    <vt:lpwstr>Standard</vt:lpwstr>
  </property>
  <property fmtid="{D5CDD505-2E9C-101B-9397-08002B2CF9AE}" pid="7" name="MSIP_Label_6a05d1b9-7e83-4fee-ad69-47203096280b_Name">
    <vt:lpwstr>defa4170-0d19-0005-0004-bc88714345d2</vt:lpwstr>
  </property>
  <property fmtid="{D5CDD505-2E9C-101B-9397-08002B2CF9AE}" pid="8" name="MSIP_Label_6a05d1b9-7e83-4fee-ad69-47203096280b_SiteId">
    <vt:lpwstr>d886b82d-d2de-4506-a862-6840bf4b1ef1</vt:lpwstr>
  </property>
  <property fmtid="{D5CDD505-2E9C-101B-9397-08002B2CF9AE}" pid="9" name="MSIP_Label_6a05d1b9-7e83-4fee-ad69-47203096280b_ActionId">
    <vt:lpwstr>b6ccc943-902d-42b5-b72f-f42e7b398306</vt:lpwstr>
  </property>
  <property fmtid="{D5CDD505-2E9C-101B-9397-08002B2CF9AE}" pid="10" name="MSIP_Label_6a05d1b9-7e83-4fee-ad69-47203096280b_ContentBits">
    <vt:lpwstr>0</vt:lpwstr>
  </property>
</Properties>
</file>